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6502" w:rsidRDefault="00B16502" w:rsidP="005E2209">
      <w:pPr>
        <w:spacing w:after="200" w:line="276" w:lineRule="auto"/>
        <w:jc w:val="right"/>
      </w:pPr>
      <w:r w:rsidRPr="00B16502">
        <w:t>Приложение № 1</w:t>
      </w:r>
      <w:r>
        <w:t xml:space="preserve"> </w:t>
      </w:r>
      <w:r w:rsidRPr="00B16502">
        <w:t xml:space="preserve">к решению </w:t>
      </w:r>
    </w:p>
    <w:p w:rsidR="00B16502" w:rsidRPr="00B16502" w:rsidRDefault="00B16502" w:rsidP="005E2209">
      <w:pPr>
        <w:jc w:val="right"/>
      </w:pPr>
      <w:r w:rsidRPr="00B16502">
        <w:t>Совета народных депутатов</w:t>
      </w:r>
    </w:p>
    <w:p w:rsidR="00B16502" w:rsidRPr="00B16502" w:rsidRDefault="00B16502" w:rsidP="005E2209">
      <w:pPr>
        <w:jc w:val="right"/>
      </w:pPr>
      <w:r w:rsidRPr="00B16502">
        <w:t>Титаревского сельского поселения</w:t>
      </w:r>
    </w:p>
    <w:p w:rsidR="00B16502" w:rsidRDefault="00FD44BF" w:rsidP="005E2209">
      <w:pPr>
        <w:jc w:val="right"/>
      </w:pPr>
      <w:r>
        <w:t>от 03.07.2023 № 147</w:t>
      </w:r>
    </w:p>
    <w:p w:rsidR="00B16502" w:rsidRDefault="00B16502" w:rsidP="00B16502">
      <w:pPr>
        <w:jc w:val="right"/>
      </w:pPr>
    </w:p>
    <w:p w:rsidR="00B16502" w:rsidRDefault="00B16502" w:rsidP="00B16502">
      <w:pPr>
        <w:jc w:val="right"/>
      </w:pPr>
    </w:p>
    <w:p w:rsidR="00F12866" w:rsidRPr="00C555E8" w:rsidRDefault="00F12866" w:rsidP="00F12866">
      <w:pPr>
        <w:jc w:val="right"/>
        <w:rPr>
          <w:i/>
        </w:rPr>
      </w:pPr>
    </w:p>
    <w:p w:rsidR="00F12866" w:rsidRPr="00C555E8" w:rsidRDefault="00F12866" w:rsidP="00F12866">
      <w:pPr>
        <w:jc w:val="center"/>
        <w:rPr>
          <w:b/>
          <w:sz w:val="28"/>
          <w:szCs w:val="28"/>
        </w:rPr>
      </w:pPr>
    </w:p>
    <w:p w:rsidR="00F12866" w:rsidRPr="00C555E8" w:rsidRDefault="00F12866" w:rsidP="00F12866">
      <w:pPr>
        <w:jc w:val="center"/>
        <w:rPr>
          <w:b/>
          <w:sz w:val="28"/>
          <w:szCs w:val="28"/>
        </w:rPr>
      </w:pP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ГЕНЕРАЛЬНЫЙ ПЛАН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ТИТАРЕВСКОГО СЕЛЬСКОГО ПОСЕЛЕНИЯ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КАНТЕМИРОВСКОГО МУНИЦИПАЛЬНОГО РАЙОНА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ВОРОНЕЖСКОЙ ОБЛАСТИ</w:t>
      </w: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0" w:name="_Toc82097313"/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r w:rsidRPr="00F12866">
        <w:rPr>
          <w:b/>
          <w:color w:val="auto"/>
          <w:szCs w:val="28"/>
        </w:rPr>
        <w:t xml:space="preserve">ТОМ </w:t>
      </w:r>
      <w:r w:rsidRPr="00F12866">
        <w:rPr>
          <w:b/>
          <w:color w:val="auto"/>
          <w:szCs w:val="28"/>
          <w:lang w:val="en-US"/>
        </w:rPr>
        <w:t>I</w:t>
      </w:r>
      <w:bookmarkEnd w:id="0"/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1" w:name="_Toc82097314"/>
      <w:r w:rsidRPr="00F12866">
        <w:rPr>
          <w:b/>
          <w:color w:val="auto"/>
          <w:szCs w:val="28"/>
        </w:rPr>
        <w:t xml:space="preserve">ПОЛОЖЕНИЕ О ТЕРРИТОРИАЛЬНОМ ПЛАНИРОВАНИИ </w:t>
      </w:r>
      <w:bookmarkEnd w:id="1"/>
    </w:p>
    <w:p w:rsidR="00F12866" w:rsidRPr="00F12866" w:rsidRDefault="00F12866" w:rsidP="00F12866">
      <w:pPr>
        <w:pStyle w:val="af7"/>
        <w:jc w:val="center"/>
        <w:outlineLvl w:val="9"/>
        <w:rPr>
          <w:b/>
          <w:color w:val="auto"/>
        </w:rPr>
      </w:pPr>
    </w:p>
    <w:p w:rsidR="00F12866" w:rsidRPr="00F12866" w:rsidRDefault="00F12866" w:rsidP="00F12866">
      <w:pPr>
        <w:pStyle w:val="af7"/>
        <w:jc w:val="center"/>
        <w:outlineLvl w:val="9"/>
        <w:rPr>
          <w:b/>
          <w:color w:val="auto"/>
        </w:rPr>
      </w:pPr>
    </w:p>
    <w:p w:rsidR="00F12866" w:rsidRPr="00C555E8" w:rsidRDefault="00F12866" w:rsidP="00F12866">
      <w:r w:rsidRPr="00C555E8">
        <w:br w:type="page"/>
      </w:r>
    </w:p>
    <w:p w:rsidR="00F12866" w:rsidRPr="00C555E8" w:rsidRDefault="00F12866" w:rsidP="00F12866">
      <w:pPr>
        <w:jc w:val="center"/>
        <w:rPr>
          <w:b/>
        </w:rPr>
      </w:pPr>
      <w:bookmarkStart w:id="2" w:name="_Toc488651949"/>
      <w:bookmarkStart w:id="3" w:name="_Toc64298777"/>
      <w:bookmarkStart w:id="4" w:name="_Toc64298802"/>
      <w:r w:rsidRPr="00C555E8">
        <w:rPr>
          <w:b/>
        </w:rPr>
        <w:lastRenderedPageBreak/>
        <w:t>ОГЛАВЛЕНИЕ</w:t>
      </w:r>
      <w:bookmarkEnd w:id="2"/>
      <w:bookmarkEnd w:id="3"/>
      <w:bookmarkEnd w:id="4"/>
    </w:p>
    <w:sdt>
      <w:sdtPr>
        <w:rPr>
          <w:rFonts w:asciiTheme="minorHAnsi" w:eastAsia="Times New Roman" w:hAnsiTheme="minorHAnsi" w:cs="Times New Roman"/>
          <w:b w:val="0"/>
          <w:noProof w:val="0"/>
          <w:sz w:val="22"/>
          <w:szCs w:val="22"/>
          <w:lang w:eastAsia="ru-RU"/>
        </w:rPr>
        <w:id w:val="2012174263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sz w:val="24"/>
          <w:szCs w:val="24"/>
        </w:rPr>
      </w:sdtEndPr>
      <w:sdtContent>
        <w:p w:rsidR="00F12866" w:rsidRPr="00C555E8" w:rsidRDefault="00F11034" w:rsidP="00F12866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F11034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begin"/>
          </w:r>
          <w:r w:rsidR="00F12866" w:rsidRPr="00C555E8">
            <w:rPr>
              <w:b w:val="0"/>
            </w:rPr>
            <w:instrText xml:space="preserve"> TOC \o "1-3" \h \z \u </w:instrText>
          </w:r>
          <w:r w:rsidRPr="00F11034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separate"/>
          </w:r>
          <w:hyperlink w:anchor="_Toc87449518" w:history="1">
            <w:r w:rsidR="00F12866" w:rsidRPr="00C555E8">
              <w:rPr>
                <w:rStyle w:val="ad"/>
                <w:b w:val="0"/>
                <w:color w:val="auto"/>
              </w:rPr>
              <w:t>1.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ЦЕЛИ И ЗАДАЧИ ТЕРРИТОРИАЛЬНОГО ПЛАНИРОВАНИЯ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_Toc87449518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4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19" w:history="1">
            <w:r w:rsidR="00F12866" w:rsidRPr="00C555E8">
              <w:rPr>
                <w:rStyle w:val="ad"/>
                <w:b w:val="0"/>
                <w:color w:val="auto"/>
              </w:rPr>
              <w:t>2.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_Toc87449519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7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0" w:history="1">
            <w:r w:rsidR="00F12866" w:rsidRPr="00C555E8">
              <w:rPr>
                <w:rStyle w:val="ad"/>
                <w:b w:val="0"/>
                <w:iCs/>
                <w:color w:val="auto"/>
              </w:rPr>
              <w:t>2.1.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Предложения по оптимизации административно-территориального устройства Титаревского сельского поселения.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_Toc87449520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8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1" w:history="1">
            <w:r w:rsidR="00F12866" w:rsidRPr="00C555E8">
              <w:rPr>
                <w:rStyle w:val="ad"/>
                <w:b w:val="0"/>
                <w:iCs/>
                <w:color w:val="auto"/>
              </w:rPr>
              <w:t>2.2.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_Toc87449521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9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2" w:history="1">
            <w:r w:rsidR="00F12866" w:rsidRPr="00C555E8">
              <w:rPr>
                <w:rStyle w:val="ad"/>
                <w:b w:val="0"/>
                <w:color w:val="auto"/>
              </w:rPr>
              <w:t>2.3.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обеспечению сохранности воинских захоронений на территории Титаревского сельского поселения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_Toc87449522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11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3" w:history="1">
            <w:r w:rsidR="00F12866" w:rsidRPr="00C555E8">
              <w:rPr>
                <w:rStyle w:val="ad"/>
                <w:b w:val="0"/>
                <w:color w:val="auto"/>
              </w:rPr>
              <w:t>2.4.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размещению на территории Титаревского сельского поселения объектов капитального строительства местного значения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12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4" w:history="1">
            <w:r w:rsidR="00F12866" w:rsidRPr="00C555E8">
              <w:rPr>
                <w:rStyle w:val="ad"/>
                <w:rFonts w:eastAsia="Calibri"/>
                <w:color w:val="auto"/>
              </w:rPr>
              <w:t>2.4.1.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инженерной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_Toc87449524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12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5" w:history="1">
            <w:r w:rsidR="00F12866" w:rsidRPr="00C555E8">
              <w:rPr>
                <w:rStyle w:val="ad"/>
                <w:rFonts w:eastAsia="Calibri"/>
                <w:color w:val="auto"/>
              </w:rPr>
              <w:t>2.4.2.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транспортной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_Toc87449525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13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6" w:history="1">
            <w:r w:rsidR="00F12866" w:rsidRPr="00C555E8">
              <w:rPr>
                <w:rStyle w:val="ad"/>
                <w:rFonts w:eastAsia="Calibri"/>
                <w:smallCaps/>
                <w:snapToGrid w:val="0"/>
                <w:color w:val="auto"/>
              </w:rPr>
              <w:t>2.4.3.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жилищного строительства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_Toc87449526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14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7" w:history="1">
            <w:r w:rsidR="00F12866" w:rsidRPr="00C555E8">
              <w:rPr>
                <w:rStyle w:val="ad"/>
                <w:rFonts w:eastAsia="Calibri"/>
                <w:color w:val="auto"/>
              </w:rPr>
              <w:t>2.4.4.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социальной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_Toc87449527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14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8" w:history="1">
            <w:r w:rsidR="00F12866" w:rsidRPr="00C555E8">
              <w:rPr>
                <w:rStyle w:val="ad"/>
                <w:rFonts w:eastAsia="Calibri"/>
                <w:color w:val="auto"/>
              </w:rPr>
              <w:t>2.4.5.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_Toc87449528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9" w:history="1">
            <w:r w:rsidR="00F12866" w:rsidRPr="00C555E8">
              <w:rPr>
                <w:rStyle w:val="ad"/>
                <w:rFonts w:eastAsia="Calibri"/>
                <w:color w:val="auto"/>
              </w:rPr>
              <w:t>2.4.6.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_Toc87449529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0" w:history="1">
            <w:r w:rsidR="00F12866" w:rsidRPr="00C555E8">
              <w:rPr>
                <w:rStyle w:val="ad"/>
                <w:rFonts w:eastAsia="Calibri"/>
                <w:color w:val="auto"/>
              </w:rPr>
              <w:t>2.4.7.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 xml:space="preserve">Мероприятия </w:t>
            </w:r>
            <w:r w:rsidR="00F12866" w:rsidRPr="00C555E8">
              <w:rPr>
                <w:rStyle w:val="ad"/>
                <w:rFonts w:eastAsia="Calibri"/>
                <w:color w:val="auto"/>
              </w:rPr>
              <w:t>по развитию сельскохозяйственного и промышленного производства, созданию условий для развития малого и среднего предпринимательства</w:t>
            </w:r>
            <w:r w:rsidR="00F12866" w:rsidRPr="00C555E8">
              <w:rPr>
                <w:rStyle w:val="ad"/>
                <w:color w:val="auto"/>
              </w:rPr>
              <w:t>.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_Toc87449530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1" w:history="1">
            <w:r w:rsidR="00F12866" w:rsidRPr="00C555E8">
              <w:rPr>
                <w:rStyle w:val="ad"/>
                <w:rFonts w:eastAsia="Calibri"/>
                <w:color w:val="auto"/>
              </w:rPr>
              <w:t>2.4.8.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_Toc87449531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16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2" w:history="1">
            <w:r w:rsidR="00F12866" w:rsidRPr="00C555E8">
              <w:rPr>
                <w:rStyle w:val="ad"/>
                <w:rFonts w:eastAsia="Calibri"/>
                <w:color w:val="auto"/>
              </w:rPr>
              <w:t>2.4.9.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охране окружающей среды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_Toc87449532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16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F11034" w:rsidP="00F12866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33" w:history="1">
            <w:r w:rsidR="00F12866" w:rsidRPr="00C555E8">
              <w:rPr>
                <w:rStyle w:val="ad"/>
                <w:b w:val="0"/>
                <w:color w:val="auto"/>
              </w:rPr>
              <w:t xml:space="preserve">3. </w:t>
            </w:r>
            <w:r w:rsidR="00F12866" w:rsidRPr="00C555E8">
              <w:rPr>
                <w:rStyle w:val="ad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F12866" w:rsidRPr="00C555E8">
              <w:rPr>
                <w:rStyle w:val="ad"/>
                <w:b w:val="0"/>
                <w:color w:val="auto"/>
              </w:rPr>
              <w:t>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_Toc87449533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19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F11034" w:rsidP="00F12866">
          <w:r w:rsidRPr="00C555E8">
            <w:rPr>
              <w:bCs/>
            </w:rPr>
            <w:fldChar w:fldCharType="end"/>
          </w:r>
        </w:p>
      </w:sdtContent>
    </w:sdt>
    <w:p w:rsidR="00F12866" w:rsidRPr="00C555E8" w:rsidRDefault="00F12866" w:rsidP="00F12866">
      <w:pPr>
        <w:jc w:val="center"/>
      </w:pPr>
    </w:p>
    <w:p w:rsidR="00F12866" w:rsidRPr="00C555E8" w:rsidRDefault="00F12866" w:rsidP="00F12866">
      <w:pPr>
        <w:jc w:val="center"/>
      </w:pPr>
    </w:p>
    <w:p w:rsidR="00F12866" w:rsidRPr="00C555E8" w:rsidRDefault="00F12866" w:rsidP="00F12866">
      <w:pPr>
        <w:jc w:val="center"/>
      </w:pPr>
      <w:r w:rsidRPr="00C555E8">
        <w:br w:type="page"/>
      </w:r>
      <w:bookmarkStart w:id="5" w:name="_Toc73008352"/>
      <w:bookmarkStart w:id="6" w:name="_Toc82097318"/>
      <w:bookmarkStart w:id="7" w:name="_Toc454777758"/>
      <w:r w:rsidRPr="00C555E8">
        <w:lastRenderedPageBreak/>
        <w:t>СОСТАВ ГЕНЕРАЛЬНОГО ПЛАНА</w:t>
      </w:r>
      <w:bookmarkEnd w:id="5"/>
      <w:bookmarkEnd w:id="6"/>
      <w:r w:rsidRPr="00C555E8">
        <w:t xml:space="preserve"> </w:t>
      </w:r>
    </w:p>
    <w:p w:rsidR="00F12866" w:rsidRPr="00C555E8" w:rsidRDefault="00F12866" w:rsidP="00F12866">
      <w:pPr>
        <w:jc w:val="center"/>
      </w:pPr>
      <w:r w:rsidRPr="00C555E8">
        <w:t>ТИТАРЕВСКОГО СЕЛЬСКОГО ПОСЕЛЕНИЯ</w:t>
      </w:r>
    </w:p>
    <w:p w:rsidR="00F12866" w:rsidRPr="00C555E8" w:rsidRDefault="00F12866" w:rsidP="00F12866">
      <w:pPr>
        <w:pStyle w:val="a3"/>
        <w:spacing w:after="0"/>
        <w:jc w:val="center"/>
      </w:pPr>
      <w:r w:rsidRPr="00C555E8">
        <w:t>КАНТЕМИРОВСКОГО МУНИЦИПАЛЬНОГО РАЙОНА</w:t>
      </w:r>
    </w:p>
    <w:p w:rsidR="00F12866" w:rsidRPr="00C555E8" w:rsidRDefault="00F12866" w:rsidP="00F12866">
      <w:pPr>
        <w:pStyle w:val="a3"/>
        <w:spacing w:after="0"/>
        <w:jc w:val="center"/>
      </w:pPr>
      <w:r w:rsidRPr="00C555E8">
        <w:t>ВОРОНЕЖСКОЙ ОБЛАСТИ</w:t>
      </w:r>
    </w:p>
    <w:p w:rsidR="00F12866" w:rsidRPr="00C555E8" w:rsidRDefault="00F12866" w:rsidP="00F12866">
      <w:pPr>
        <w:pStyle w:val="a3"/>
        <w:spacing w:after="0"/>
        <w:jc w:val="center"/>
      </w:pPr>
    </w:p>
    <w:p w:rsidR="00F12866" w:rsidRPr="00C555E8" w:rsidRDefault="00F12866" w:rsidP="00F12866">
      <w:pPr>
        <w:pStyle w:val="a3"/>
        <w:jc w:val="center"/>
        <w:rPr>
          <w:b/>
        </w:rPr>
      </w:pPr>
      <w:r w:rsidRPr="00C555E8">
        <w:rPr>
          <w:b/>
        </w:rPr>
        <w:t xml:space="preserve">ТОМ </w:t>
      </w:r>
      <w:r w:rsidRPr="00C555E8">
        <w:rPr>
          <w:b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47"/>
      </w:tblGrid>
      <w:tr w:rsidR="00F12866" w:rsidRPr="00C555E8" w:rsidTr="00F12866">
        <w:trPr>
          <w:trHeight w:val="360"/>
        </w:trPr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УТВЕРЖДАЕМАЯ ЧАСТЬ</w:t>
            </w: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C555E8">
              <w:rPr>
                <w:i/>
              </w:rPr>
              <w:t>Текстовая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</w:pPr>
            <w:r w:rsidRPr="00C555E8">
              <w:rPr>
                <w:b/>
              </w:rPr>
              <w:t xml:space="preserve">Том </w:t>
            </w:r>
            <w:r w:rsidRPr="00C555E8">
              <w:rPr>
                <w:b/>
                <w:lang w:val="en-US"/>
              </w:rPr>
              <w:t>I</w:t>
            </w:r>
            <w:r w:rsidRPr="00C555E8">
              <w:t xml:space="preserve"> «Положение о территориальном планировании Титаревского сельского поселения Кантемировского муниципального района Воронежской области»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jc w:val="both"/>
            </w:pPr>
            <w:r w:rsidRPr="001B4237">
              <w:rPr>
                <w:b/>
              </w:rPr>
              <w:t xml:space="preserve">Приложение к Тому </w:t>
            </w:r>
            <w:r w:rsidRPr="001B4237">
              <w:rPr>
                <w:b/>
                <w:lang w:val="en-US"/>
              </w:rPr>
              <w:t>I</w:t>
            </w:r>
            <w:r w:rsidRPr="001B4237">
              <w:t xml:space="preserve"> «</w:t>
            </w:r>
            <w:r w:rsidRPr="001B4237">
              <w:rPr>
                <w:lang w:val="en-US"/>
              </w:rPr>
              <w:t>C</w:t>
            </w:r>
            <w:r w:rsidRPr="001B4237">
              <w:t xml:space="preserve">ведения о границах населенного пункта хутора Каплин» (графическое описание местоположения границ населенных пунктов, перечень координат характерных точек границ населенных пунктов) </w:t>
            </w:r>
            <w:r w:rsidRPr="001B4237">
              <w:rPr>
                <w:i/>
              </w:rPr>
              <w:t>(утверждено решением Совета народных депутатов от 24.06.2022 № 90).</w:t>
            </w:r>
          </w:p>
        </w:tc>
      </w:tr>
      <w:tr w:rsidR="00F12866" w:rsidRPr="001B4237" w:rsidTr="00F12866">
        <w:tc>
          <w:tcPr>
            <w:tcW w:w="709" w:type="dxa"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1.3.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B4237">
              <w:rPr>
                <w:b/>
              </w:rPr>
              <w:t xml:space="preserve">Приложение к Тому I </w:t>
            </w:r>
            <w:r w:rsidRPr="001B4237">
              <w:t>«Графическое описание местоположения границ населенных пунктов села Титаревка, села Рудаевка, села Федоровка»</w:t>
            </w:r>
            <w:proofErr w:type="gramStart"/>
            <w:r w:rsidRPr="001B4237">
              <w:t>.</w:t>
            </w:r>
            <w:proofErr w:type="gramEnd"/>
            <w:r w:rsidRPr="001B4237">
              <w:t xml:space="preserve"> </w:t>
            </w:r>
            <w:r w:rsidRPr="001B4237">
              <w:rPr>
                <w:i/>
              </w:rPr>
              <w:t>(</w:t>
            </w:r>
            <w:proofErr w:type="gramStart"/>
            <w:r w:rsidRPr="001B4237">
              <w:rPr>
                <w:i/>
              </w:rPr>
              <w:t>у</w:t>
            </w:r>
            <w:proofErr w:type="gramEnd"/>
            <w:r w:rsidRPr="001B4237">
              <w:rPr>
                <w:i/>
              </w:rPr>
              <w:t>тверждено решением Совета народн</w:t>
            </w:r>
            <w:r w:rsidR="000D7AE1">
              <w:rPr>
                <w:i/>
              </w:rPr>
              <w:t>ых депутатов от 03.07.2023 № 147</w:t>
            </w:r>
            <w:r w:rsidRPr="001B4237">
              <w:rPr>
                <w:i/>
              </w:rPr>
              <w:t>).</w:t>
            </w:r>
          </w:p>
        </w:tc>
      </w:tr>
      <w:tr w:rsidR="00F12866" w:rsidRPr="001B4237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 xml:space="preserve"> </w:t>
            </w:r>
          </w:p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границ населенных пунктов, входящих в состав поселения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функциональных зон территории поселения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1.6.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1.7.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развития инженерной и транспортной инфраструктуры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highlight w:val="yellow"/>
              </w:rPr>
            </w:pP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МАТЕРИАЛЫ ПО ОБОСНОВАНИЮ</w:t>
            </w: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</w:pPr>
            <w:r w:rsidRPr="001B4237">
              <w:rPr>
                <w:i/>
              </w:rPr>
              <w:t>Текстовая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</w:pPr>
            <w:r w:rsidRPr="001B4237">
              <w:rPr>
                <w:b/>
              </w:rPr>
              <w:t xml:space="preserve">Том </w:t>
            </w:r>
            <w:r w:rsidRPr="001B4237">
              <w:rPr>
                <w:b/>
                <w:lang w:val="en-US"/>
              </w:rPr>
              <w:t>II</w:t>
            </w:r>
            <w:r w:rsidRPr="001B4237">
              <w:t xml:space="preserve"> «Материалы по обоснованию генерального плана Титаревского сельского поселения Кантемировского муниципального района Воронежской области»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2.3.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F12866" w:rsidRPr="001B4237" w:rsidTr="00F12866">
        <w:tc>
          <w:tcPr>
            <w:tcW w:w="709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2.4.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rPr>
                <w:bCs/>
                <w:iCs/>
              </w:rPr>
              <w:t xml:space="preserve">Фрагмент карты границ населенных пунктов. Границы населенных пунктов села </w:t>
            </w:r>
            <w:r w:rsidRPr="001B4237">
              <w:t>Титаревка, села Рудаевка, села Федоровка</w:t>
            </w:r>
            <w:r w:rsidRPr="001B4237">
              <w:rPr>
                <w:bCs/>
                <w:iCs/>
              </w:rPr>
              <w:t>.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</w:p>
        </w:tc>
      </w:tr>
    </w:tbl>
    <w:p w:rsidR="00F12866" w:rsidRPr="00C555E8" w:rsidRDefault="00F12866" w:rsidP="00F12866">
      <w:pPr>
        <w:rPr>
          <w:highlight w:val="yellow"/>
        </w:rPr>
      </w:pPr>
      <w:r w:rsidRPr="00C555E8">
        <w:rPr>
          <w:highlight w:val="yellow"/>
        </w:rPr>
        <w:br w:type="page"/>
      </w:r>
    </w:p>
    <w:p w:rsidR="00F12866" w:rsidRPr="00F12866" w:rsidRDefault="00F12866" w:rsidP="00F12866">
      <w:pPr>
        <w:pStyle w:val="11"/>
        <w:keepLines w:val="0"/>
        <w:widowControl w:val="0"/>
        <w:numPr>
          <w:ilvl w:val="0"/>
          <w:numId w:val="4"/>
        </w:numPr>
        <w:autoSpaceDN w:val="0"/>
        <w:adjustRightInd w:val="0"/>
        <w:spacing w:before="0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8" w:name="_Toc64298778"/>
      <w:bookmarkStart w:id="9" w:name="_Toc87449518"/>
      <w:bookmarkEnd w:id="7"/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ЦЕЛИ И ЗАДАЧИ ТЕРРИТОРИАЛЬНОГО ПЛАНИРОВАНИЯ</w:t>
      </w:r>
      <w:bookmarkEnd w:id="8"/>
      <w:bookmarkEnd w:id="9"/>
    </w:p>
    <w:p w:rsidR="00F12866" w:rsidRPr="00C555E8" w:rsidRDefault="00F12866" w:rsidP="00F12866">
      <w:pPr>
        <w:pStyle w:val="ac"/>
        <w:ind w:firstLine="567"/>
        <w:jc w:val="both"/>
      </w:pPr>
    </w:p>
    <w:p w:rsidR="00F12866" w:rsidRPr="007741CA" w:rsidRDefault="00F12866" w:rsidP="00F12866">
      <w:pPr>
        <w:pStyle w:val="ConsPlusTitle"/>
        <w:ind w:firstLine="567"/>
        <w:jc w:val="both"/>
        <w:rPr>
          <w:rFonts w:ascii="Times New Roman" w:hAnsi="Times New Roman" w:cs="Times New Roman"/>
          <w:b w:val="0"/>
          <w:spacing w:val="-4"/>
          <w:sz w:val="24"/>
          <w:szCs w:val="24"/>
          <w:highlight w:val="yellow"/>
        </w:rPr>
      </w:pP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Генеральный план Титаревского сельского поселения Кантемировского муниципального района утвержден решением Совета народных депутатов </w:t>
      </w:r>
      <w:r w:rsidRPr="00C555E8">
        <w:rPr>
          <w:rFonts w:ascii="Times New Roman" w:hAnsi="Times New Roman" w:cs="Times New Roman"/>
          <w:b w:val="0"/>
          <w:spacing w:val="-4"/>
          <w:sz w:val="24"/>
          <w:szCs w:val="24"/>
        </w:rPr>
        <w:t>Титаревского сельского поселения Кантемировского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от 23.08.2012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>№ 82 (в редакции решени</w:t>
      </w:r>
      <w:r>
        <w:rPr>
          <w:rFonts w:ascii="Times New Roman" w:hAnsi="Times New Roman" w:cs="Times New Roman"/>
          <w:b w:val="0"/>
          <w:sz w:val="24"/>
          <w:szCs w:val="24"/>
        </w:rPr>
        <w:t>й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Совета народных депутатов от 04.06.2019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 xml:space="preserve"> № 198, от 24.06.2022 № 90</w:t>
      </w:r>
      <w:r w:rsidR="000D7AE1">
        <w:rPr>
          <w:rFonts w:ascii="Times New Roman" w:hAnsi="Times New Roman" w:cs="Times New Roman"/>
          <w:b w:val="0"/>
          <w:sz w:val="24"/>
          <w:szCs w:val="24"/>
        </w:rPr>
        <w:t>, от 03.07.2023 № 147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>).</w:t>
      </w:r>
    </w:p>
    <w:p w:rsidR="00F12866" w:rsidRPr="00C555E8" w:rsidRDefault="00F12866" w:rsidP="00F12866">
      <w:pPr>
        <w:pStyle w:val="ac"/>
        <w:ind w:firstLine="567"/>
        <w:jc w:val="both"/>
        <w:rPr>
          <w:bCs/>
        </w:rPr>
      </w:pPr>
      <w:r w:rsidRPr="00C555E8">
        <w:t xml:space="preserve">Внесение изменений в Генеральный план выполнено БУВО «Нормативно-проектный центр» на основании постановления администрации Титаревского сельского поселения от </w:t>
      </w:r>
      <w:r w:rsidRPr="00C555E8">
        <w:rPr>
          <w:spacing w:val="-4"/>
        </w:rPr>
        <w:t>07.06.2021 г. № 16</w:t>
      </w:r>
      <w:r w:rsidRPr="00C555E8">
        <w:t xml:space="preserve">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</w:t>
      </w:r>
      <w:r w:rsidRPr="00C555E8">
        <w:rPr>
          <w:bCs/>
        </w:rPr>
        <w:t>.</w:t>
      </w:r>
    </w:p>
    <w:p w:rsidR="00F12866" w:rsidRPr="00D41241" w:rsidRDefault="00F12866" w:rsidP="00F12866">
      <w:pPr>
        <w:pStyle w:val="ConsPlusTitle"/>
        <w:ind w:firstLine="567"/>
        <w:jc w:val="both"/>
        <w:rPr>
          <w:rFonts w:ascii="Times New Roman" w:eastAsia="Calibri" w:hAnsi="Times New Roman" w:cs="Times New Roman"/>
          <w:b w:val="0"/>
          <w:sz w:val="24"/>
          <w:szCs w:val="24"/>
        </w:rPr>
      </w:pPr>
      <w:r w:rsidRPr="00D41241">
        <w:rPr>
          <w:rFonts w:ascii="Times New Roman" w:hAnsi="Times New Roman" w:cs="Times New Roman"/>
          <w:b w:val="0"/>
          <w:sz w:val="24"/>
          <w:szCs w:val="24"/>
        </w:rPr>
        <w:t xml:space="preserve">Внесение изменений в Генеральный план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>выполнено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 xml:space="preserve">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 xml:space="preserve">БУВО «Нормативно-проектный центр 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>в части корректировки ранее подготовленного координатного описания границ населенных пунктов села Титаревка, села Рудаевка, села Федоровка.</w:t>
      </w:r>
    </w:p>
    <w:p w:rsidR="00F12866" w:rsidRPr="00C555E8" w:rsidRDefault="00F12866" w:rsidP="00F12866">
      <w:pPr>
        <w:jc w:val="both"/>
        <w:rPr>
          <w:b/>
          <w:iCs/>
          <w:shd w:val="clear" w:color="auto" w:fill="FFFFFF"/>
        </w:rPr>
      </w:pPr>
    </w:p>
    <w:p w:rsidR="00F12866" w:rsidRPr="00C555E8" w:rsidRDefault="00F12866" w:rsidP="00F12866">
      <w:pPr>
        <w:ind w:firstLine="567"/>
        <w:jc w:val="both"/>
        <w:rPr>
          <w:iCs/>
        </w:rPr>
      </w:pPr>
      <w:r w:rsidRPr="00C555E8">
        <w:rPr>
          <w:iCs/>
        </w:rPr>
        <w:t xml:space="preserve">В Генеральном плане Титаревского сельского поселения определены следующие сроки реализации проектных решений: 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Исходный год – 2012 г.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Внесение изменений – 2021 г.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Расчетный срок – 2029 г.</w:t>
      </w:r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Генеральный план Титаревского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Кантемировского муниципального района.</w:t>
      </w:r>
    </w:p>
    <w:p w:rsidR="00F12866" w:rsidRPr="00C555E8" w:rsidRDefault="00F12866" w:rsidP="00F12866">
      <w:pPr>
        <w:ind w:firstLine="567"/>
        <w:jc w:val="both"/>
      </w:pPr>
      <w:r w:rsidRPr="00C555E8">
        <w:t>Целью данного проекта является разработка принципиальных предложений по планировочной организации территории Титаревского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F12866" w:rsidRPr="00C555E8" w:rsidRDefault="00F12866" w:rsidP="00F12866">
      <w:pPr>
        <w:ind w:firstLine="851"/>
        <w:jc w:val="both"/>
      </w:pPr>
    </w:p>
    <w:p w:rsidR="00F12866" w:rsidRPr="00C555E8" w:rsidRDefault="00F12866" w:rsidP="00F12866">
      <w:pPr>
        <w:jc w:val="center"/>
        <w:rPr>
          <w:b/>
          <w:bCs/>
        </w:rPr>
      </w:pPr>
      <w:r w:rsidRPr="00C555E8">
        <w:rPr>
          <w:b/>
          <w:bCs/>
        </w:rPr>
        <w:t>Цели территориального планирования для Титаревского сельского поселения: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прогресса в развитии основных секторов экономики;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инвестиционной привлекательности территории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уровня жизни и условий проживания населения;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инженерной, транспортной и социальной инфраструктур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учета интересов граждан и их объединений, Российской Федерации, Воронежской области, Кантемировского муниципального района, Титаревского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F12866" w:rsidRPr="00C555E8" w:rsidRDefault="00F12866" w:rsidP="00F12866">
      <w:pPr>
        <w:jc w:val="center"/>
        <w:rPr>
          <w:b/>
          <w:bCs/>
        </w:rPr>
      </w:pPr>
    </w:p>
    <w:p w:rsidR="00F12866" w:rsidRPr="00C555E8" w:rsidRDefault="00F12866" w:rsidP="00F12866">
      <w:pPr>
        <w:jc w:val="center"/>
        <w:rPr>
          <w:b/>
          <w:bCs/>
        </w:rPr>
      </w:pPr>
      <w:r w:rsidRPr="00C555E8">
        <w:rPr>
          <w:b/>
          <w:bCs/>
        </w:rPr>
        <w:t>Задачами территориального планирования для Титаревского сельского поселения являются: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создание условий для устойчивого развития территории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определение назначений территорий сельского поселения исходя из совокупности </w:t>
      </w:r>
      <w:r w:rsidRPr="00C555E8">
        <w:lastRenderedPageBreak/>
        <w:t>социальных, экономических, экологических и других факторов;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восстановление инновационного </w:t>
      </w:r>
      <w:proofErr w:type="spellStart"/>
      <w:r w:rsidRPr="00C555E8">
        <w:t>агропроизводственного</w:t>
      </w:r>
      <w:proofErr w:type="spellEnd"/>
      <w:r w:rsidRPr="00C555E8"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модернизация существующей транспортной инфраструктуры;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реконструкция и модернизация существующей инженерной инфраструктуры;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реализация мероприятий по привлечению квалифицированных специалистов;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сохранение окружающей среды.</w:t>
      </w:r>
    </w:p>
    <w:p w:rsidR="00F12866" w:rsidRPr="00C555E8" w:rsidRDefault="00F12866" w:rsidP="00F12866">
      <w:pPr>
        <w:jc w:val="both"/>
        <w:rPr>
          <w:rFonts w:ascii="TimesNewRoman" w:eastAsia="TimesNewRoman" w:hAnsi="TimesNewRoman" w:cs="TimesNewRoman"/>
        </w:rPr>
      </w:pPr>
    </w:p>
    <w:p w:rsidR="00F12866" w:rsidRPr="00C555E8" w:rsidRDefault="00F12866" w:rsidP="00F12866">
      <w:pPr>
        <w:ind w:firstLine="567"/>
        <w:jc w:val="both"/>
      </w:pPr>
      <w:r w:rsidRPr="00C555E8">
        <w:t>Цели, задачи и мероприятия территориального планирования Генерального плана Титаревского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F12866" w:rsidRPr="00C555E8" w:rsidRDefault="00F12866" w:rsidP="00F12866">
      <w:pPr>
        <w:ind w:firstLine="567"/>
        <w:jc w:val="both"/>
      </w:pPr>
      <w:r w:rsidRPr="00C555E8"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F12866" w:rsidRPr="00C555E8" w:rsidRDefault="00F12866" w:rsidP="00F12866">
      <w:pPr>
        <w:ind w:firstLine="567"/>
        <w:jc w:val="both"/>
      </w:pPr>
      <w:r w:rsidRPr="00C555E8"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F12866" w:rsidRPr="00C555E8" w:rsidRDefault="00F12866" w:rsidP="00F12866">
      <w:pPr>
        <w:ind w:firstLine="567"/>
        <w:jc w:val="both"/>
      </w:pPr>
      <w:r w:rsidRPr="00C555E8"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F12866" w:rsidRPr="00C555E8" w:rsidRDefault="00F12866" w:rsidP="00F12866">
      <w:pPr>
        <w:ind w:firstLine="567"/>
        <w:jc w:val="both"/>
      </w:pPr>
      <w:r w:rsidRPr="00C555E8"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F12866" w:rsidRPr="00C555E8" w:rsidRDefault="00F12866" w:rsidP="00F12866">
      <w:pPr>
        <w:ind w:firstLine="567"/>
        <w:jc w:val="both"/>
        <w:rPr>
          <w:rFonts w:eastAsia="Arial"/>
        </w:rPr>
      </w:pPr>
      <w:r w:rsidRPr="00C555E8">
        <w:t>Работы над Генеральным планом Титаревского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C555E8">
        <w:rPr>
          <w:rFonts w:eastAsia="Arial"/>
        </w:rPr>
        <w:t>.</w:t>
      </w:r>
    </w:p>
    <w:p w:rsidR="00F12866" w:rsidRPr="00C555E8" w:rsidRDefault="00F12866" w:rsidP="00F12866">
      <w:pPr>
        <w:ind w:firstLine="567"/>
        <w:jc w:val="both"/>
        <w:rPr>
          <w:rFonts w:eastAsia="Arial"/>
        </w:rPr>
      </w:pPr>
      <w:r w:rsidRPr="00C555E8">
        <w:rPr>
          <w:rFonts w:eastAsia="Arial"/>
        </w:rPr>
        <w:t>Также в генеральном плане учтены положения схемы территориального планирования Кантемировского муниципального района, утвержденной решением СНД Кантемировского муниципального района от 14.11.2012 № 60, однако в настоящий момент данная схема требует актуализации.</w:t>
      </w:r>
    </w:p>
    <w:p w:rsidR="00F12866" w:rsidRDefault="00F12866" w:rsidP="00F12866">
      <w:pPr>
        <w:ind w:firstLine="567"/>
        <w:jc w:val="both"/>
      </w:pPr>
      <w:r w:rsidRPr="00C555E8"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</w:t>
      </w:r>
      <w:r w:rsidRPr="00C555E8">
        <w:lastRenderedPageBreak/>
        <w:t>нормативными правовыми актами Российской Федерации, законами и иными нормативными правовыми актами Воронежской области, Уставом Титаревского сельского поселения.</w:t>
      </w:r>
    </w:p>
    <w:p w:rsidR="00F12866" w:rsidRDefault="00F12866" w:rsidP="00F12866">
      <w:pPr>
        <w:ind w:firstLine="567"/>
        <w:jc w:val="both"/>
      </w:pPr>
    </w:p>
    <w:p w:rsidR="00F12866" w:rsidRPr="00C555E8" w:rsidRDefault="00F12866" w:rsidP="00F12866">
      <w:pPr>
        <w:pStyle w:val="1"/>
        <w:pageBreakBefore w:val="0"/>
        <w:numPr>
          <w:ilvl w:val="0"/>
          <w:numId w:val="4"/>
        </w:numPr>
        <w:ind w:left="714" w:hanging="357"/>
        <w:jc w:val="center"/>
        <w:outlineLvl w:val="0"/>
        <w:rPr>
          <w:sz w:val="24"/>
        </w:rPr>
      </w:pPr>
      <w:bookmarkStart w:id="10" w:name="_Toc454781550"/>
      <w:bookmarkStart w:id="11" w:name="_Toc64298779"/>
      <w:bookmarkStart w:id="12" w:name="_Toc87449519"/>
      <w:r w:rsidRPr="00C555E8">
        <w:rPr>
          <w:sz w:val="24"/>
        </w:rPr>
        <w:t>ПЕРЕЧЕНЬ МЕРОПРИЯТИЙ ПО ТЕРРИТОРИАЛЬНОМУ ПЛАНИРОВАНИЮ И УКАЗАНИЯ НА ПОСЛЕДОВАТЕЛЬНОСТЬ ИХ ВЫПОЛНЕНИЯ</w:t>
      </w:r>
      <w:bookmarkEnd w:id="10"/>
      <w:bookmarkEnd w:id="11"/>
      <w:bookmarkEnd w:id="12"/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Настоящий раздел содержит проектные решения задач территориального планирования Титаревского сельского поселения – перечень мероприятий по территориальному планированию и этапы их реализации.</w:t>
      </w:r>
    </w:p>
    <w:p w:rsidR="00F12866" w:rsidRPr="00C555E8" w:rsidRDefault="00F12866" w:rsidP="00F12866">
      <w:pPr>
        <w:ind w:firstLine="567"/>
        <w:jc w:val="both"/>
      </w:pPr>
      <w:r w:rsidRPr="00C555E8"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Титаревского сельского поселения.</w:t>
      </w:r>
    </w:p>
    <w:p w:rsidR="00F12866" w:rsidRPr="00C555E8" w:rsidRDefault="00F12866" w:rsidP="00F12866">
      <w:pPr>
        <w:ind w:firstLine="567"/>
        <w:jc w:val="both"/>
      </w:pPr>
      <w:r w:rsidRPr="00C555E8"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F12866" w:rsidRPr="00C555E8" w:rsidRDefault="00F12866" w:rsidP="00F12866">
      <w:pPr>
        <w:ind w:firstLine="567"/>
        <w:jc w:val="both"/>
      </w:pPr>
      <w:r w:rsidRPr="00C555E8">
        <w:rPr>
          <w:iCs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C555E8">
        <w:rPr>
          <w:iCs/>
          <w:lang w:val="en-US"/>
        </w:rPr>
        <w:t>I</w:t>
      </w:r>
      <w:r w:rsidRPr="00C555E8">
        <w:rPr>
          <w:iCs/>
        </w:rPr>
        <w:t xml:space="preserve"> – «Материалы по обоснованию генерального плана Титаревского сельского поселения Кантемировского муниципального района Воронежской области». </w:t>
      </w:r>
      <w:r w:rsidRPr="00C555E8"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F12866" w:rsidRPr="00C555E8" w:rsidRDefault="00F12866" w:rsidP="00F12866">
      <w:pPr>
        <w:ind w:firstLine="567"/>
        <w:jc w:val="both"/>
      </w:pPr>
      <w:r w:rsidRPr="00C555E8">
        <w:t>При разработке Генерального плана Титаревского сельского поселения учтено размещение объектов федерального, регионального и районного значения.</w:t>
      </w:r>
    </w:p>
    <w:p w:rsidR="00F12866" w:rsidRPr="00C555E8" w:rsidRDefault="00F12866" w:rsidP="00F12866">
      <w:pPr>
        <w:ind w:firstLine="567"/>
        <w:jc w:val="both"/>
      </w:pPr>
      <w:r w:rsidRPr="00C555E8">
        <w:t>Основные объекты федерального значения: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Земли лесного фонда;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Водные объекты общего пользования - пруды и водотоки;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-Магистральный газопровод "Южный поток" (Западный коридор) участок «Писаревка-Анапа»;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-Транспортная инфраструктура: участок железной дороги ОАО РЖД филиал ЮВЖД «Журавка - Миллерово»;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</w:t>
      </w:r>
      <w:r>
        <w:rPr>
          <w:i/>
        </w:rPr>
        <w:t xml:space="preserve"> </w:t>
      </w:r>
      <w:r w:rsidRPr="00C555E8">
        <w:rPr>
          <w:i/>
        </w:rPr>
        <w:t>Объекты культурного наследия федерального значения;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Выявленные объекты археологии.</w:t>
      </w:r>
    </w:p>
    <w:p w:rsidR="00F12866" w:rsidRPr="00C555E8" w:rsidRDefault="00F12866" w:rsidP="00F12866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регионального значения: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  <w:lang w:bidi="en-US"/>
        </w:rPr>
        <w:t>Титаревская</w:t>
      </w:r>
      <w:proofErr w:type="spellEnd"/>
      <w:r w:rsidRPr="00C555E8">
        <w:rPr>
          <w:i/>
          <w:lang w:bidi="en-US"/>
        </w:rPr>
        <w:t xml:space="preserve"> </w:t>
      </w:r>
      <w:r w:rsidRPr="00C555E8">
        <w:rPr>
          <w:i/>
        </w:rPr>
        <w:t>врачебная амбулатория (</w:t>
      </w:r>
      <w:r w:rsidRPr="00C555E8">
        <w:rPr>
          <w:i/>
          <w:lang w:bidi="en-US"/>
        </w:rPr>
        <w:t>БУЗ ВО «Кантемировская РБ»);</w:t>
      </w:r>
      <w:r w:rsidRPr="00C555E8">
        <w:t xml:space="preserve"> 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</w:rPr>
        <w:t>Рудаевский</w:t>
      </w:r>
      <w:proofErr w:type="spellEnd"/>
      <w:r w:rsidRPr="00C555E8">
        <w:rPr>
          <w:i/>
        </w:rPr>
        <w:t xml:space="preserve"> </w:t>
      </w:r>
      <w:r w:rsidRPr="00C555E8">
        <w:rPr>
          <w:i/>
          <w:lang w:bidi="en-US"/>
        </w:rPr>
        <w:t>ФАП;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объекты электроснабжения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ПС 35/10 кВ «Титаревка»;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Транспортная инфраструктура:</w:t>
      </w:r>
    </w:p>
    <w:p w:rsidR="00F12866" w:rsidRPr="00C555E8" w:rsidRDefault="00F12866" w:rsidP="00F12866">
      <w:pPr>
        <w:pStyle w:val="10"/>
        <w:numPr>
          <w:ilvl w:val="0"/>
          <w:numId w:val="0"/>
        </w:numPr>
        <w:spacing w:before="0" w:beforeAutospacing="0"/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 xml:space="preserve">- 20 ОП РЗ Н 15-12 «Кантемировка - Титаревка – Ивановка»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категории;</w:t>
      </w:r>
    </w:p>
    <w:p w:rsidR="00F12866" w:rsidRPr="00C555E8" w:rsidRDefault="00F12866" w:rsidP="00F1286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>- 20 ОП РЗ Н 18-12</w:t>
      </w:r>
      <w:r w:rsidRPr="00C555E8">
        <w:rPr>
          <w:b w:val="0"/>
        </w:rPr>
        <w:tab/>
        <w:t xml:space="preserve"> «Кантемировка - Титаревка – Ивановка» - с. Рудаевка»</w:t>
      </w:r>
      <w:r w:rsidRPr="00C555E8">
        <w:rPr>
          <w:b w:val="0"/>
          <w:shd w:val="clear" w:color="auto" w:fill="FFFFFF"/>
        </w:rPr>
        <w:t xml:space="preserve">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категории.</w:t>
      </w:r>
    </w:p>
    <w:p w:rsidR="00F12866" w:rsidRPr="00C555E8" w:rsidRDefault="00F12866" w:rsidP="00F12866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капитального строительства районного значения: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r w:rsidRPr="00C555E8">
        <w:rPr>
          <w:bCs/>
          <w:i/>
        </w:rPr>
        <w:t xml:space="preserve">МКОУ </w:t>
      </w:r>
      <w:proofErr w:type="spellStart"/>
      <w:r w:rsidRPr="00C555E8">
        <w:rPr>
          <w:bCs/>
          <w:i/>
        </w:rPr>
        <w:t>Титаревская</w:t>
      </w:r>
      <w:proofErr w:type="spellEnd"/>
      <w:r w:rsidRPr="00C555E8">
        <w:rPr>
          <w:bCs/>
          <w:i/>
        </w:rPr>
        <w:t xml:space="preserve"> СОШ</w:t>
      </w:r>
      <w:r w:rsidRPr="00C555E8">
        <w:rPr>
          <w:i/>
          <w:lang w:bidi="en-US"/>
        </w:rPr>
        <w:t>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lastRenderedPageBreak/>
        <w:t xml:space="preserve">- </w:t>
      </w:r>
      <w:r w:rsidRPr="00C555E8">
        <w:rPr>
          <w:i/>
        </w:rPr>
        <w:t>Титаревский детский сад;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газопроводные сети высокого давления, ЛЭП 35 кВ, ЛЭП 10 кВ.</w:t>
      </w:r>
    </w:p>
    <w:p w:rsidR="00F12866" w:rsidRPr="00C555E8" w:rsidRDefault="00F12866" w:rsidP="00F12866">
      <w:pPr>
        <w:ind w:firstLine="567"/>
        <w:jc w:val="both"/>
        <w:rPr>
          <w:highlight w:val="yellow"/>
        </w:rPr>
      </w:pPr>
    </w:p>
    <w:p w:rsidR="00F12866" w:rsidRPr="00C555E8" w:rsidRDefault="00F12866" w:rsidP="00F12866">
      <w:pPr>
        <w:ind w:firstLine="567"/>
        <w:jc w:val="both"/>
      </w:pPr>
      <w:r w:rsidRPr="00C555E8">
        <w:t>Учет интересов Российской Федерации, Воронежской области, Кантемировского муниципального района, сопредельных муниципальных образований в составе Генерального плана Титаревского сельского поселения, осуществляется следующими мероприятиями территориального планирования: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1"/>
        </w:numPr>
        <w:tabs>
          <w:tab w:val="left" w:pos="851"/>
        </w:tabs>
        <w:suppressAutoHyphens/>
        <w:ind w:left="0" w:firstLine="567"/>
        <w:jc w:val="both"/>
      </w:pPr>
      <w:r w:rsidRPr="00C555E8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Титаревского сельского поселения.</w:t>
      </w:r>
    </w:p>
    <w:p w:rsidR="00F12866" w:rsidRPr="00C555E8" w:rsidRDefault="00F12866" w:rsidP="00F12866">
      <w:pPr>
        <w:widowControl w:val="0"/>
        <w:autoSpaceDN w:val="0"/>
        <w:adjustRightInd w:val="0"/>
        <w:ind w:left="567"/>
        <w:jc w:val="both"/>
      </w:pPr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3" w:name="_Toc43225620"/>
      <w:bookmarkStart w:id="14" w:name="_Toc64298780"/>
      <w:bookmarkStart w:id="15" w:name="_Toc87449520"/>
      <w:r w:rsidRPr="00C555E8">
        <w:rPr>
          <w:rFonts w:eastAsia="Calibri"/>
          <w:b/>
        </w:rPr>
        <w:t>Предложения по оптимизации административно-территориального устройства Титаревского сельского поселения</w:t>
      </w:r>
      <w:r w:rsidRPr="00C555E8">
        <w:rPr>
          <w:b/>
        </w:rPr>
        <w:t>.</w:t>
      </w:r>
      <w:bookmarkEnd w:id="13"/>
      <w:bookmarkEnd w:id="14"/>
      <w:bookmarkEnd w:id="15"/>
    </w:p>
    <w:p w:rsidR="00F12866" w:rsidRPr="00C555E8" w:rsidRDefault="00F12866" w:rsidP="00F12866">
      <w:pPr>
        <w:ind w:firstLine="851"/>
        <w:jc w:val="both"/>
      </w:pPr>
    </w:p>
    <w:p w:rsidR="00F12866" w:rsidRPr="007741CA" w:rsidRDefault="00F12866" w:rsidP="00F12866">
      <w:pPr>
        <w:pStyle w:val="Standard"/>
        <w:ind w:firstLine="567"/>
        <w:jc w:val="both"/>
      </w:pPr>
      <w:r w:rsidRPr="007741CA">
        <w:t>Границы населенного пункта хутора Каплин утверждены решением Совета народных депутатов Титаревского сельского поселения от 24.06.2022 г. №90.</w:t>
      </w:r>
    </w:p>
    <w:p w:rsidR="00F12866" w:rsidRPr="007741CA" w:rsidRDefault="00F12866" w:rsidP="00F12866">
      <w:pPr>
        <w:pStyle w:val="Standard"/>
        <w:ind w:firstLine="567"/>
        <w:jc w:val="both"/>
      </w:pPr>
      <w:r w:rsidRPr="007741CA">
        <w:t xml:space="preserve">Генеральный план дополнен приложением к Тому </w:t>
      </w:r>
      <w:r w:rsidRPr="007741CA">
        <w:rPr>
          <w:lang w:val="en-US"/>
        </w:rPr>
        <w:t>I</w:t>
      </w:r>
      <w:r w:rsidRPr="007741CA">
        <w:rPr>
          <w:b/>
        </w:rPr>
        <w:t xml:space="preserve"> </w:t>
      </w:r>
      <w:r w:rsidRPr="007741CA">
        <w:t xml:space="preserve">«Сведения о границах населенного пункта хутора Каплин. Графическое описание местоположения границ населенных пунктов, перечень координат характерных точек границ населенных пунктов». </w:t>
      </w:r>
      <w:r w:rsidRPr="007741CA">
        <w:rPr>
          <w:rFonts w:eastAsia="TimesNewRomanPSMT"/>
        </w:rPr>
        <w:t>Сведения о границах населенного пункта внесены в ЕГРН.</w:t>
      </w:r>
    </w:p>
    <w:p w:rsidR="00F12866" w:rsidRPr="001B4237" w:rsidRDefault="00F12866" w:rsidP="00F12866">
      <w:pPr>
        <w:pStyle w:val="Standard"/>
        <w:ind w:firstLine="567"/>
        <w:jc w:val="both"/>
      </w:pPr>
      <w:r w:rsidRPr="001B4237">
        <w:t>Границы населенных пунктов: села Титаревка, села Рудаевка, села Федоровка утверждены решением Совета народных депутатов Титаревского сельск</w:t>
      </w:r>
      <w:r w:rsidR="000D7AE1">
        <w:t>ого поселения от 03.07.2023№ 147</w:t>
      </w:r>
      <w:r w:rsidRPr="001B4237">
        <w:t>.</w:t>
      </w:r>
    </w:p>
    <w:p w:rsidR="00F12866" w:rsidRPr="001B4237" w:rsidRDefault="00F12866" w:rsidP="00F12866">
      <w:pPr>
        <w:pStyle w:val="Standard"/>
        <w:ind w:firstLine="567"/>
        <w:jc w:val="both"/>
      </w:pPr>
      <w:r w:rsidRPr="001B4237">
        <w:t>Генеральный план дополнен приложением к Тому I «Графическое описание местоположения границ населенных пунктов села Титаревка, села Рудаевка, села Федоровка» и Фрагментом карты границ населенных пунктов. Границы населенных пунктов села Титаревка, села Рудаевка, села Федоровка.</w:t>
      </w:r>
    </w:p>
    <w:p w:rsidR="00F12866" w:rsidRPr="001B4237" w:rsidRDefault="00F12866" w:rsidP="00F12866">
      <w:pPr>
        <w:pStyle w:val="Standard"/>
        <w:ind w:firstLine="567"/>
        <w:jc w:val="both"/>
        <w:rPr>
          <w:rFonts w:eastAsia="TimesNewRomanPSMT"/>
          <w:highlight w:val="yellow"/>
        </w:rPr>
      </w:pPr>
    </w:p>
    <w:p w:rsidR="00F12866" w:rsidRPr="001B4237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TimesNewRoman"/>
        </w:rPr>
      </w:pPr>
      <w:r w:rsidRPr="001B4237">
        <w:rPr>
          <w:rFonts w:eastAsia="TimesNewRoman"/>
        </w:rPr>
        <w:t xml:space="preserve">С учетом изложенного выше, общая площадь земель в границах населенных пунктов на территории Титаревского сельского поселения составляет 527,047 га, в том числе: 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Титаревка — 375,662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Рудаевка — 91,775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Федоровка — 52,356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х. Каплин – 7,254 га.</w:t>
      </w:r>
    </w:p>
    <w:p w:rsidR="00F12866" w:rsidRDefault="00F12866" w:rsidP="00F12866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p w:rsidR="00F12866" w:rsidRPr="001B4237" w:rsidRDefault="00F12866" w:rsidP="00F12866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5670"/>
        <w:gridCol w:w="1276"/>
        <w:gridCol w:w="2295"/>
      </w:tblGrid>
      <w:tr w:rsidR="00F12866" w:rsidRPr="00C555E8" w:rsidTr="00F12866">
        <w:trPr>
          <w:trHeight w:val="649"/>
          <w:tblHeader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>№ п/п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  <w:u w:val="single"/>
              </w:rPr>
            </w:pPr>
            <w:r w:rsidRPr="00C555E8">
              <w:rPr>
                <w:b/>
              </w:rPr>
              <w:t>Площадь участка, га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25"/>
          <w:tblHeader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</w:pPr>
            <w:r w:rsidRPr="00C555E8">
              <w:rPr>
                <w:rFonts w:eastAsia="TimesNewRoman"/>
              </w:rPr>
              <w:t xml:space="preserve">Проведение комплекса мероприятий по установлению границ населенных пунктов Титаревского сельского поселения, в порядке, определенном действующим законодательством и </w:t>
            </w:r>
            <w:r w:rsidRPr="00C555E8"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</w:pPr>
            <w:r w:rsidRPr="00C555E8">
              <w:t>Проведение необходимых мероприятий по уточнению площадей земель различных категорий на территории Титаревского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  <w:bookmarkStart w:id="16" w:name="_Toc454781553"/>
    </w:p>
    <w:p w:rsidR="00F12866" w:rsidRPr="00C555E8" w:rsidRDefault="00F12866" w:rsidP="00F12866">
      <w:pPr>
        <w:jc w:val="center"/>
        <w:rPr>
          <w:b/>
          <w:i/>
        </w:rPr>
      </w:pPr>
      <w:r w:rsidRPr="00C555E8">
        <w:rPr>
          <w:b/>
          <w:i/>
        </w:rPr>
        <w:t>Перечень мероприятий по переводу земельных участков из одной категории в другую.</w:t>
      </w:r>
    </w:p>
    <w:tbl>
      <w:tblPr>
        <w:tblStyle w:val="af1"/>
        <w:tblW w:w="9711" w:type="dxa"/>
        <w:jc w:val="center"/>
        <w:tblLayout w:type="fixed"/>
        <w:tblLook w:val="04A0"/>
      </w:tblPr>
      <w:tblGrid>
        <w:gridCol w:w="605"/>
        <w:gridCol w:w="6733"/>
        <w:gridCol w:w="2373"/>
      </w:tblGrid>
      <w:tr w:rsidR="00F12866" w:rsidRPr="00C555E8" w:rsidTr="00F12866">
        <w:trPr>
          <w:trHeight w:val="698"/>
          <w:jc w:val="center"/>
        </w:trPr>
        <w:tc>
          <w:tcPr>
            <w:tcW w:w="605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733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566"/>
          <w:jc w:val="center"/>
        </w:trPr>
        <w:tc>
          <w:tcPr>
            <w:tcW w:w="605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  <w:noProof/>
              </w:rPr>
            </w:pPr>
          </w:p>
        </w:tc>
        <w:tc>
          <w:tcPr>
            <w:tcW w:w="6733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both"/>
            </w:pP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840"/>
          <w:jc w:val="center"/>
        </w:trPr>
        <w:tc>
          <w:tcPr>
            <w:tcW w:w="605" w:type="dxa"/>
            <w:vAlign w:val="center"/>
          </w:tcPr>
          <w:p w:rsidR="00F12866" w:rsidRPr="00C555E8" w:rsidRDefault="00F12866" w:rsidP="00F12866">
            <w:pPr>
              <w:pStyle w:val="a5"/>
              <w:numPr>
                <w:ilvl w:val="0"/>
                <w:numId w:val="35"/>
              </w:numPr>
              <w:suppressAutoHyphens/>
              <w:ind w:right="-142"/>
              <w:jc w:val="center"/>
              <w:rPr>
                <w:noProof/>
              </w:rPr>
            </w:pPr>
          </w:p>
        </w:tc>
        <w:tc>
          <w:tcPr>
            <w:tcW w:w="6733" w:type="dxa"/>
            <w:vAlign w:val="center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</w:pPr>
            <w:r w:rsidRPr="00C555E8">
              <w:t>Перевод территории действующего кладбища, расположенного у х. Каплин, ориентировочной площадью 0,3 га,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 xml:space="preserve">Мероприятия отображены на «Карте границ населенных пунктов, входящих в состав поселения» и «Карте планируемого размещения объектов капитального строительства местного значения». </w:t>
      </w:r>
    </w:p>
    <w:p w:rsidR="00F12866" w:rsidRPr="00C555E8" w:rsidRDefault="00F12866" w:rsidP="00F12866">
      <w:pPr>
        <w:ind w:firstLine="567"/>
        <w:jc w:val="both"/>
        <w:rPr>
          <w:i/>
        </w:rPr>
      </w:pPr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7" w:name="_Toc40350060"/>
      <w:bookmarkStart w:id="18" w:name="_Toc43225621"/>
      <w:bookmarkStart w:id="19" w:name="_Toc64298783"/>
      <w:bookmarkStart w:id="20" w:name="_Toc87449521"/>
      <w:bookmarkEnd w:id="16"/>
      <w:r w:rsidRPr="00C555E8">
        <w:rPr>
          <w:b/>
        </w:rPr>
        <w:t>Мероприятия по совершенствованию и развитию функционального зонировани</w:t>
      </w:r>
      <w:bookmarkEnd w:id="17"/>
      <w:r w:rsidRPr="00C555E8">
        <w:rPr>
          <w:b/>
        </w:rPr>
        <w:t>я.</w:t>
      </w:r>
      <w:bookmarkEnd w:id="18"/>
      <w:bookmarkEnd w:id="19"/>
      <w:bookmarkEnd w:id="20"/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 xml:space="preserve">Согласно ст. 23 п.6 </w:t>
      </w:r>
      <w:proofErr w:type="spellStart"/>
      <w:r w:rsidRPr="00C555E8">
        <w:t>ГрК</w:t>
      </w:r>
      <w:proofErr w:type="spellEnd"/>
      <w:r w:rsidRPr="00C555E8"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F12866" w:rsidRPr="00C555E8" w:rsidRDefault="00F12866" w:rsidP="00F12866">
      <w:pPr>
        <w:ind w:firstLine="567"/>
        <w:jc w:val="both"/>
      </w:pPr>
      <w:r w:rsidRPr="00C555E8"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F12866" w:rsidRPr="00C555E8" w:rsidRDefault="00F12866" w:rsidP="00F12866">
      <w:pPr>
        <w:ind w:firstLine="567"/>
        <w:jc w:val="both"/>
        <w:rPr>
          <w:b/>
        </w:rPr>
      </w:pPr>
    </w:p>
    <w:p w:rsidR="00F12866" w:rsidRPr="00C555E8" w:rsidRDefault="00F12866" w:rsidP="00F12866">
      <w:pPr>
        <w:pStyle w:val="Standard"/>
        <w:ind w:firstLine="567"/>
        <w:jc w:val="both"/>
      </w:pPr>
      <w:r w:rsidRPr="00C555E8">
        <w:rPr>
          <w:b/>
        </w:rPr>
        <w:t>В Генеральном плане выделены следующие виды функциональных зон</w:t>
      </w:r>
      <w:r w:rsidRPr="00C555E8">
        <w:t xml:space="preserve">: </w:t>
      </w:r>
    </w:p>
    <w:p w:rsidR="00F12866" w:rsidRDefault="00F12866" w:rsidP="00F12866">
      <w:pPr>
        <w:jc w:val="center"/>
        <w:rPr>
          <w:rFonts w:eastAsia="Calibri"/>
          <w:b/>
          <w:bCs/>
          <w:highlight w:val="yellow"/>
        </w:rPr>
      </w:pPr>
    </w:p>
    <w:tbl>
      <w:tblPr>
        <w:tblStyle w:val="af1"/>
        <w:tblW w:w="0" w:type="auto"/>
        <w:tblLook w:val="04A0"/>
      </w:tblPr>
      <w:tblGrid>
        <w:gridCol w:w="674"/>
        <w:gridCol w:w="4254"/>
        <w:gridCol w:w="2268"/>
        <w:gridCol w:w="2268"/>
      </w:tblGrid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right="-109" w:firstLine="284"/>
              <w:jc w:val="center"/>
              <w:rPr>
                <w:rFonts w:eastAsia="Lucida Sans Unicode"/>
                <w:b/>
              </w:rPr>
            </w:pPr>
            <w:bookmarkStart w:id="21" w:name="_Hlk86135301"/>
            <w:r w:rsidRPr="001B4237">
              <w:rPr>
                <w:b/>
              </w:rPr>
              <w:t>№ п</w:t>
            </w:r>
            <w:r w:rsidRPr="001B4237">
              <w:rPr>
                <w:b/>
                <w:lang w:val="en-US"/>
              </w:rPr>
              <w:t>/</w:t>
            </w:r>
            <w:r w:rsidRPr="001B4237">
              <w:rPr>
                <w:b/>
              </w:rPr>
              <w:t>п</w:t>
            </w: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firstLine="567"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Существующая</w:t>
            </w:r>
          </w:p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площадь, 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Планируемая</w:t>
            </w:r>
          </w:p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площадь, га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Титаревка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174,204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174,204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8,063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7,596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0,014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0,014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1,541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1,541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6,821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6,821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59,402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59,402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рекреационного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0,771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1,55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81,896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81,896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1,168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1,168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Водные объекты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41,797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41,797</w:t>
            </w:r>
          </w:p>
        </w:tc>
      </w:tr>
      <w:tr w:rsidR="00F12866" w:rsidRPr="001B4237" w:rsidTr="00F1286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Рудаевка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  <w:b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67,614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67,614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4,986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4,986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0,667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10,192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10,192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0,499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0,499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8,015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8,015</w:t>
            </w:r>
          </w:p>
        </w:tc>
      </w:tr>
      <w:tr w:rsidR="00F12866" w:rsidRPr="001B4237" w:rsidTr="00F1286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Федоровка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40,888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40,888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0,05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10,758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10,758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</w:tr>
      <w:tr w:rsidR="00F12866" w:rsidRPr="001B4237" w:rsidTr="00F12866">
        <w:trPr>
          <w:trHeight w:val="267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хутор Каплин</w:t>
            </w:r>
          </w:p>
        </w:tc>
      </w:tr>
      <w:tr w:rsidR="00F12866" w:rsidRPr="001B4237" w:rsidTr="00F1286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0,523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0,523</w:t>
            </w:r>
          </w:p>
        </w:tc>
      </w:tr>
      <w:tr w:rsidR="00F12866" w:rsidRPr="001B4237" w:rsidTr="00F1286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6,721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6,721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7,254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b/>
              </w:rPr>
              <w:t>7,254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rPr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</w:tr>
      <w:bookmarkEnd w:id="21"/>
    </w:tbl>
    <w:p w:rsidR="00F12866" w:rsidRPr="00C555E8" w:rsidRDefault="00F12866" w:rsidP="00F12866">
      <w:pPr>
        <w:jc w:val="center"/>
        <w:rPr>
          <w:rFonts w:eastAsia="Calibri"/>
          <w:b/>
          <w:bCs/>
          <w:highlight w:val="yellow"/>
        </w:rPr>
      </w:pPr>
    </w:p>
    <w:p w:rsidR="00F12866" w:rsidRPr="00C555E8" w:rsidRDefault="00F12866" w:rsidP="00F12866">
      <w:pPr>
        <w:jc w:val="center"/>
        <w:rPr>
          <w:rFonts w:eastAsia="Calibri"/>
          <w:b/>
          <w:bCs/>
        </w:rPr>
      </w:pPr>
      <w:r w:rsidRPr="00C555E8">
        <w:rPr>
          <w:rFonts w:eastAsia="Calibri"/>
          <w:b/>
          <w:bCs/>
        </w:rPr>
        <w:t>Мероприятия по совершенствованию и развитию функционального зонирования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"/>
        <w:gridCol w:w="549"/>
        <w:gridCol w:w="38"/>
        <w:gridCol w:w="5483"/>
        <w:gridCol w:w="2941"/>
      </w:tblGrid>
      <w:tr w:rsidR="00F12866" w:rsidRPr="00C555E8" w:rsidTr="00F12866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 xml:space="preserve">Наименование мероприятия </w:t>
            </w: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усовершенствованию и развитию планировочной структуры и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градостроительному зонированию</w:t>
            </w:r>
          </w:p>
        </w:tc>
      </w:tr>
      <w:tr w:rsidR="00F12866" w:rsidRPr="00C555E8" w:rsidTr="00F12866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 xml:space="preserve">Сохранение и развитие исторически сложившейся системы планировочных элементов </w:t>
            </w:r>
            <w:r w:rsidRPr="00C555E8">
              <w:t>сельского</w:t>
            </w:r>
            <w:r w:rsidRPr="00C555E8">
              <w:rPr>
                <w:rFonts w:eastAsia="TimesNew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Мероприятия по функциональному зонированию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  <w:i/>
              </w:rPr>
            </w:pPr>
            <w:r w:rsidRPr="00C555E8">
              <w:rPr>
                <w:b/>
                <w:i/>
              </w:rPr>
              <w:t>Развитие зон жилой застройки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</w:pPr>
            <w:r w:rsidRPr="00C555E8"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both"/>
            </w:pPr>
            <w:r w:rsidRPr="00C555E8">
              <w:t xml:space="preserve">Развитие зон </w:t>
            </w:r>
            <w:r w:rsidRPr="00C555E8">
              <w:rPr>
                <w:rFonts w:eastAsia="TimesNewRoman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rFonts w:eastAsia="Calibri"/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общественно-деловой зоны</w:t>
            </w:r>
          </w:p>
        </w:tc>
      </w:tr>
      <w:tr w:rsidR="00F12866" w:rsidRPr="00C555E8" w:rsidTr="00F12866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  <w:lang w:val="en-US"/>
              </w:rPr>
            </w:pPr>
            <w:r w:rsidRPr="00C555E8">
              <w:rPr>
                <w:rFonts w:eastAsia="Calibri"/>
              </w:rPr>
              <w:t>3.</w:t>
            </w:r>
            <w:r w:rsidRPr="00C555E8">
              <w:rPr>
                <w:rFonts w:eastAsia="Calibri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12866" w:rsidRPr="00C555E8" w:rsidRDefault="00F12866" w:rsidP="00F12866">
            <w:pPr>
              <w:rPr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рекреационных зон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Развитие за счет создания рекреационной зоны при МКУК «Титаревский ЦКД» в с. Титаревка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5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rPr>
                <w:b/>
                <w:i/>
              </w:rPr>
              <w:t>Развитие производственных зон сельскохозяйственных предприятий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5.1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6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rPr>
                <w:b/>
                <w:i/>
              </w:rPr>
              <w:t>Развитие зон инженерной инфраструктуры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6.1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567"/>
        <w:jc w:val="center"/>
        <w:rPr>
          <w:rFonts w:eastAsia="Calibri"/>
          <w:bCs/>
          <w:i/>
          <w:iCs/>
          <w:highlight w:val="yellow"/>
        </w:rPr>
      </w:pPr>
    </w:p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i/>
        </w:rPr>
      </w:pPr>
      <w:r w:rsidRPr="00C555E8">
        <w:rPr>
          <w:rFonts w:eastAsia="Calibri"/>
          <w:bCs/>
          <w:i/>
          <w:iCs/>
        </w:rPr>
        <w:t xml:space="preserve">Мероприятия отражены в графических материалах на «Карте функциональных зон территории поселения» и </w:t>
      </w:r>
      <w:r w:rsidRPr="00C555E8">
        <w:rPr>
          <w:i/>
        </w:rPr>
        <w:t>«Карте планируемого размещения объектов капитального строительства местного значения».</w:t>
      </w:r>
    </w:p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  <w:bookmarkStart w:id="22" w:name="_Toc454781554"/>
      <w:bookmarkStart w:id="23" w:name="_Toc64298785"/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0"/>
        <w:jc w:val="center"/>
        <w:outlineLvl w:val="1"/>
        <w:rPr>
          <w:b/>
        </w:rPr>
      </w:pPr>
      <w:bookmarkStart w:id="24" w:name="_Toc85463417"/>
      <w:bookmarkStart w:id="25" w:name="_Toc87449522"/>
      <w:r w:rsidRPr="00C555E8">
        <w:rPr>
          <w:b/>
        </w:rPr>
        <w:t>Мероприятия по обеспечению сохранности воинских захоронений на территории Титаревского сельского поселения</w:t>
      </w:r>
      <w:bookmarkEnd w:id="24"/>
      <w:bookmarkEnd w:id="25"/>
    </w:p>
    <w:p w:rsidR="00F12866" w:rsidRPr="00C555E8" w:rsidRDefault="00F12866" w:rsidP="00F12866">
      <w:pPr>
        <w:ind w:firstLine="567"/>
        <w:jc w:val="both"/>
        <w:rPr>
          <w:b/>
        </w:rPr>
      </w:pPr>
    </w:p>
    <w:p w:rsidR="00F12866" w:rsidRPr="00C555E8" w:rsidRDefault="00F12866" w:rsidP="00F12866">
      <w:pPr>
        <w:ind w:firstLine="567"/>
        <w:jc w:val="both"/>
        <w:rPr>
          <w:b/>
          <w:i/>
        </w:rPr>
      </w:pPr>
      <w:r w:rsidRPr="00C555E8">
        <w:t xml:space="preserve">Согласно ст. 6 Закона РФ от 14.01.1993 № 4292-1 «Об увековечении памяти погибших при защите Отечества» </w:t>
      </w:r>
      <w:bookmarkStart w:id="26" w:name="sub_6005"/>
      <w:r w:rsidRPr="00C555E8">
        <w:rPr>
          <w:b/>
          <w:i/>
        </w:rPr>
        <w:t>сохранность воинских захоронений обеспечивается органами местного самоуправления.</w:t>
      </w:r>
      <w:bookmarkEnd w:id="26"/>
    </w:p>
    <w:p w:rsidR="00F12866" w:rsidRPr="00C555E8" w:rsidRDefault="00F12866" w:rsidP="00F12866">
      <w:pPr>
        <w:ind w:firstLine="567"/>
        <w:jc w:val="both"/>
        <w:rPr>
          <w:rFonts w:eastAsia="Calibri"/>
        </w:rPr>
      </w:pPr>
    </w:p>
    <w:p w:rsidR="00F12866" w:rsidRPr="00C555E8" w:rsidRDefault="00F12866" w:rsidP="00F12866">
      <w:pPr>
        <w:ind w:firstLine="567"/>
        <w:jc w:val="both"/>
        <w:rPr>
          <w:b/>
          <w:i/>
        </w:rPr>
      </w:pPr>
      <w:r w:rsidRPr="00C555E8">
        <w:rPr>
          <w:rFonts w:eastAsia="Calibri"/>
        </w:rPr>
        <w:t>На территории поселения располагаются памятники истории местного значения (воинские захоронения):</w:t>
      </w:r>
    </w:p>
    <w:p w:rsidR="00F12866" w:rsidRPr="00C555E8" w:rsidRDefault="00F12866" w:rsidP="00F12866">
      <w:pPr>
        <w:ind w:firstLine="709"/>
        <w:jc w:val="both"/>
        <w:rPr>
          <w:rFonts w:eastAsia="Calibri"/>
          <w:b/>
          <w:i/>
        </w:rPr>
      </w:pPr>
      <w:r w:rsidRPr="00C555E8">
        <w:rPr>
          <w:b/>
          <w:i/>
        </w:rPr>
        <w:t>Военно-мемориальные объекты воинских захоронений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828"/>
        <w:gridCol w:w="1559"/>
        <w:gridCol w:w="3396"/>
      </w:tblGrid>
      <w:tr w:rsidR="00F12866" w:rsidRPr="00C555E8" w:rsidTr="00F12866">
        <w:trPr>
          <w:jc w:val="center"/>
        </w:trPr>
        <w:tc>
          <w:tcPr>
            <w:tcW w:w="567" w:type="dxa"/>
            <w:shd w:val="clear" w:color="auto" w:fill="D9D9D9"/>
          </w:tcPr>
          <w:p w:rsidR="00F12866" w:rsidRPr="00C555E8" w:rsidRDefault="00F12866" w:rsidP="00F12866">
            <w:pPr>
              <w:widowControl w:val="0"/>
              <w:autoSpaceDN w:val="0"/>
              <w:adjustRightInd w:val="0"/>
              <w:jc w:val="center"/>
              <w:rPr>
                <w:rFonts w:eastAsia="Calibri"/>
                <w:b/>
                <w:bCs/>
                <w:lang w:val="en-US"/>
              </w:rPr>
            </w:pPr>
            <w:r w:rsidRPr="00C555E8">
              <w:rPr>
                <w:rFonts w:eastAsia="Calibri"/>
                <w:b/>
                <w:bCs/>
              </w:rPr>
              <w:t xml:space="preserve">№ </w:t>
            </w:r>
          </w:p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п/п</w:t>
            </w:r>
          </w:p>
        </w:tc>
        <w:tc>
          <w:tcPr>
            <w:tcW w:w="3828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Наименование</w:t>
            </w:r>
          </w:p>
          <w:p w:rsidR="00F12866" w:rsidRPr="00C555E8" w:rsidRDefault="00F12866" w:rsidP="00F12866">
            <w:pPr>
              <w:widowControl w:val="0"/>
              <w:suppressLineNumbers/>
              <w:suppressAutoHyphens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объекта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Датировка</w:t>
            </w:r>
          </w:p>
        </w:tc>
        <w:tc>
          <w:tcPr>
            <w:tcW w:w="3396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Адрес</w:t>
            </w:r>
          </w:p>
        </w:tc>
      </w:tr>
      <w:tr w:rsidR="00F12866" w:rsidRPr="00C555E8" w:rsidTr="00F12866">
        <w:trPr>
          <w:jc w:val="center"/>
        </w:trPr>
        <w:tc>
          <w:tcPr>
            <w:tcW w:w="567" w:type="dxa"/>
          </w:tcPr>
          <w:p w:rsidR="00F12866" w:rsidRPr="00C555E8" w:rsidRDefault="00F12866" w:rsidP="00F12866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F12866" w:rsidRPr="00C555E8" w:rsidRDefault="00F12866" w:rsidP="00F12866">
            <w:pPr>
              <w:ind w:firstLine="39"/>
            </w:pPr>
            <w:r w:rsidRPr="00C555E8">
              <w:t>Воинское захоронение № 471 (Гражданской войны)</w:t>
            </w:r>
          </w:p>
        </w:tc>
        <w:tc>
          <w:tcPr>
            <w:tcW w:w="1559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1918 г.</w:t>
            </w:r>
          </w:p>
        </w:tc>
        <w:tc>
          <w:tcPr>
            <w:tcW w:w="3396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с. Титаревка, ул. Победы, 51</w:t>
            </w:r>
          </w:p>
        </w:tc>
      </w:tr>
      <w:tr w:rsidR="00F12866" w:rsidRPr="00C555E8" w:rsidTr="00F12866">
        <w:trPr>
          <w:jc w:val="center"/>
        </w:trPr>
        <w:tc>
          <w:tcPr>
            <w:tcW w:w="567" w:type="dxa"/>
          </w:tcPr>
          <w:p w:rsidR="00F12866" w:rsidRPr="00C555E8" w:rsidRDefault="00F12866" w:rsidP="00F12866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F12866" w:rsidRPr="00C555E8" w:rsidRDefault="00F12866" w:rsidP="00F12866">
            <w:pPr>
              <w:ind w:firstLine="39"/>
            </w:pPr>
            <w:r w:rsidRPr="00C555E8">
              <w:t xml:space="preserve">Воинское захоронение № 472 </w:t>
            </w:r>
          </w:p>
        </w:tc>
        <w:tc>
          <w:tcPr>
            <w:tcW w:w="1559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1943 г.</w:t>
            </w:r>
          </w:p>
        </w:tc>
        <w:tc>
          <w:tcPr>
            <w:tcW w:w="3396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 xml:space="preserve">Бывшее село </w:t>
            </w:r>
            <w:proofErr w:type="spellStart"/>
            <w:r w:rsidRPr="00C555E8">
              <w:t>Крамаревка</w:t>
            </w:r>
            <w:proofErr w:type="spellEnd"/>
          </w:p>
        </w:tc>
      </w:tr>
    </w:tbl>
    <w:p w:rsidR="00F12866" w:rsidRPr="00C555E8" w:rsidRDefault="00F12866" w:rsidP="00F12866">
      <w:pPr>
        <w:ind w:firstLine="567"/>
        <w:jc w:val="both"/>
        <w:rPr>
          <w:highlight w:val="yellow"/>
        </w:rPr>
      </w:pPr>
    </w:p>
    <w:p w:rsidR="00F12866" w:rsidRPr="00C555E8" w:rsidRDefault="00F12866" w:rsidP="00F12866">
      <w:pPr>
        <w:ind w:firstLine="567"/>
        <w:jc w:val="both"/>
      </w:pPr>
      <w:bookmarkStart w:id="27" w:name="sub_603"/>
      <w:r w:rsidRPr="00C555E8">
        <w:t>В целях обеспечения сохранности воинских захоронений в местах, где они расположены, органами местного самоуправления устанавливаются охранные зоны и зоны охраняемого природного ландшафта в порядке, определяемом законодательством Российской Федерации.</w:t>
      </w:r>
    </w:p>
    <w:p w:rsidR="00F12866" w:rsidRPr="00C555E8" w:rsidRDefault="00F12866" w:rsidP="00F12866">
      <w:pPr>
        <w:ind w:firstLine="567"/>
        <w:jc w:val="both"/>
      </w:pPr>
      <w:r w:rsidRPr="00C555E8">
        <w:t>Выявленные воинские захоронения до решения вопроса о принятии их на государственный учет подлежат охране в соответствии с требованиями Закона РФ № 4292-1.</w:t>
      </w:r>
    </w:p>
    <w:p w:rsidR="00F12866" w:rsidRPr="00C555E8" w:rsidRDefault="00F12866" w:rsidP="00F12866">
      <w:pPr>
        <w:ind w:firstLine="567"/>
        <w:jc w:val="both"/>
      </w:pPr>
      <w:r w:rsidRPr="00C555E8">
        <w:lastRenderedPageBreak/>
        <w:t>Проекты планировки, застройки и реконструкции городов и других населенных пунктов, строительных объектов разрабатываются с учетом необходимости обеспечения сохранности воинских захоронений.</w:t>
      </w:r>
    </w:p>
    <w:p w:rsidR="00F12866" w:rsidRPr="00C555E8" w:rsidRDefault="00F12866" w:rsidP="00F12866">
      <w:pPr>
        <w:ind w:firstLine="567"/>
        <w:jc w:val="both"/>
      </w:pPr>
      <w:bookmarkStart w:id="28" w:name="sub_604"/>
      <w:bookmarkEnd w:id="27"/>
      <w:r w:rsidRPr="00C555E8">
        <w:t>Строительные, земляные, дорожные и другие работы, в результате которых могут быть повреждены воинские захоронения, проводятся только после согласования с органами местного самоуправления.</w:t>
      </w:r>
    </w:p>
    <w:p w:rsidR="00F12866" w:rsidRPr="00C555E8" w:rsidRDefault="00F12866" w:rsidP="00F12866">
      <w:pPr>
        <w:ind w:firstLine="567"/>
        <w:jc w:val="both"/>
      </w:pPr>
      <w:bookmarkStart w:id="29" w:name="sub_605"/>
      <w:bookmarkEnd w:id="28"/>
      <w:r w:rsidRPr="00C555E8">
        <w:t>Предприятия, организации, учреждения и граждане несут ответственность за сохранность воинских захоронений, находящихся на землях, предоставленных им в пользование. В случае обнаружения захоронений на предоставленных им землях они обязаны сообщить об этом в органы местного самоуправления.</w:t>
      </w:r>
    </w:p>
    <w:bookmarkEnd w:id="29"/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F12866" w:rsidRPr="00C555E8" w:rsidRDefault="00F12866" w:rsidP="00F12866">
      <w:pPr>
        <w:pStyle w:val="Standard"/>
        <w:spacing w:line="276" w:lineRule="auto"/>
        <w:ind w:firstLine="567"/>
        <w:jc w:val="center"/>
        <w:rPr>
          <w:b/>
        </w:rPr>
      </w:pPr>
      <w:r w:rsidRPr="00C555E8">
        <w:rPr>
          <w:rFonts w:eastAsia="Calibri"/>
          <w:b/>
          <w:bCs/>
          <w:i/>
        </w:rPr>
        <w:t xml:space="preserve">Перечень мероприятий по </w:t>
      </w:r>
      <w:r w:rsidRPr="00C555E8">
        <w:rPr>
          <w:b/>
          <w:i/>
        </w:rPr>
        <w:t>обеспечению сохранности воинских захоронений на территории Титаревского сельского поселения</w:t>
      </w:r>
    </w:p>
    <w:tbl>
      <w:tblPr>
        <w:tblW w:w="9495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708"/>
        <w:gridCol w:w="6519"/>
        <w:gridCol w:w="2268"/>
      </w:tblGrid>
      <w:tr w:rsidR="00F12866" w:rsidRPr="00C555E8" w:rsidTr="00F12866">
        <w:trPr>
          <w:trHeight w:val="307"/>
          <w:tblHeader/>
        </w:trPr>
        <w:tc>
          <w:tcPr>
            <w:tcW w:w="7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№ п/п</w:t>
            </w:r>
          </w:p>
        </w:tc>
        <w:tc>
          <w:tcPr>
            <w:tcW w:w="651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firstLine="851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F12866" w:rsidRPr="00C555E8" w:rsidRDefault="00F12866" w:rsidP="00F12866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33"/>
          <w:tblHeader/>
        </w:trPr>
        <w:tc>
          <w:tcPr>
            <w:tcW w:w="7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rPr>
                <w:b/>
                <w:bCs/>
                <w:kern w:val="2"/>
              </w:rPr>
            </w:pPr>
          </w:p>
        </w:tc>
        <w:tc>
          <w:tcPr>
            <w:tcW w:w="651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rPr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F12866" w:rsidRPr="00C555E8" w:rsidRDefault="00F12866" w:rsidP="00F12866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  <w:bCs/>
              </w:rPr>
              <w:t>Расчетный срок</w:t>
            </w:r>
          </w:p>
        </w:tc>
      </w:tr>
      <w:tr w:rsidR="00F12866" w:rsidRPr="00C555E8" w:rsidTr="00F12866">
        <w:trPr>
          <w:trHeight w:val="285"/>
        </w:trPr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  <w:kern w:val="2"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F12866" w:rsidRPr="00C555E8" w:rsidRDefault="00F12866" w:rsidP="00F12866">
            <w:pPr>
              <w:widowControl w:val="0"/>
              <w:tabs>
                <w:tab w:val="left" w:pos="6816"/>
              </w:tabs>
              <w:suppressAutoHyphens/>
              <w:snapToGrid w:val="0"/>
              <w:jc w:val="both"/>
              <w:rPr>
                <w:rFonts w:eastAsia="Lucida Sans Unicode"/>
                <w:kern w:val="2"/>
                <w:lang w:eastAsia="ar-SA"/>
              </w:rPr>
            </w:pPr>
            <w:r w:rsidRPr="00C555E8"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widowControl w:val="0"/>
              <w:tabs>
                <w:tab w:val="left" w:pos="4524"/>
              </w:tabs>
              <w:suppressAutoHyphens/>
              <w:snapToGrid w:val="0"/>
              <w:jc w:val="center"/>
              <w:rPr>
                <w:b/>
                <w:kern w:val="2"/>
              </w:rPr>
            </w:pPr>
            <w:r w:rsidRPr="00C555E8">
              <w:rPr>
                <w:b/>
                <w:kern w:val="2"/>
              </w:rPr>
              <w:t>+</w:t>
            </w:r>
          </w:p>
        </w:tc>
      </w:tr>
    </w:tbl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F12866" w:rsidRPr="00C555E8" w:rsidRDefault="00F12866" w:rsidP="00F12866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30" w:name="_Toc87449523"/>
      <w:r w:rsidRPr="00C555E8">
        <w:t>Мероприятия по размещению на территории Титаревского сельского поселения объектов капитального строительства местного значения</w:t>
      </w:r>
      <w:bookmarkEnd w:id="22"/>
      <w:bookmarkEnd w:id="23"/>
      <w:bookmarkEnd w:id="30"/>
    </w:p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1" w:name="_Toc454781555"/>
      <w:bookmarkStart w:id="32" w:name="_Toc64298786"/>
      <w:bookmarkStart w:id="33" w:name="_Toc87449524"/>
      <w:r w:rsidRPr="00C555E8">
        <w:t>Мероприятия по обеспечению территории Титаревского сельского поселения объектами инженерной инфраструктуры</w:t>
      </w:r>
      <w:bookmarkEnd w:id="31"/>
      <w:bookmarkEnd w:id="32"/>
      <w:bookmarkEnd w:id="33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2443"/>
      </w:tblGrid>
      <w:tr w:rsidR="00F12866" w:rsidRPr="00C555E8" w:rsidTr="00F12866">
        <w:trPr>
          <w:trHeight w:val="276"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:rsidR="00F12866" w:rsidRPr="00C555E8" w:rsidRDefault="00F12866" w:rsidP="00F12866">
            <w:pPr>
              <w:pStyle w:val="ab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ind w:left="-279" w:right="-115" w:firstLine="5"/>
              <w:jc w:val="center"/>
              <w:rPr>
                <w:b/>
              </w:rPr>
            </w:pPr>
            <w:r w:rsidRPr="00C555E8">
              <w:rPr>
                <w:b/>
              </w:rPr>
              <w:t>1.Водоснабжение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МТМ в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ПТФ в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в с. Рудаевка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9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52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Своевременная реконструкция и капитальный ремонт существующих водопроводных сетей в населенных пунктах поселения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1.7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tabs>
                <w:tab w:val="left" w:pos="1140"/>
              </w:tabs>
              <w:snapToGri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Новое строительство водопроводной сети в населенных пунктах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F12866" w:rsidRPr="00C555E8" w:rsidTr="00F12866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lastRenderedPageBreak/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Проектирование и строительство системы канализации и сооружений по очистке бытового стока</w:t>
            </w:r>
            <w:r w:rsidRPr="00C555E8">
              <w:rPr>
                <w:rFonts w:eastAsia="Calibri"/>
                <w:shd w:val="clear" w:color="auto" w:fill="FFFFFF"/>
              </w:rPr>
              <w:t xml:space="preserve">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C555E8">
              <w:rPr>
                <w:rFonts w:eastAsia="Calibri"/>
              </w:rPr>
              <w:t>водосберегающих</w:t>
            </w:r>
            <w:proofErr w:type="spellEnd"/>
            <w:r w:rsidRPr="00C555E8">
              <w:rPr>
                <w:rFonts w:eastAsia="Calibri"/>
              </w:rPr>
              <w:t xml:space="preserve"> технологий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29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proofErr w:type="spellStart"/>
            <w:r w:rsidRPr="00C555E8">
              <w:rPr>
                <w:rFonts w:eastAsia="Calibri"/>
              </w:rPr>
              <w:t>Канализование</w:t>
            </w:r>
            <w:proofErr w:type="spellEnd"/>
            <w:r w:rsidRPr="00C555E8">
              <w:rPr>
                <w:rFonts w:eastAsia="Calibri"/>
              </w:rPr>
              <w:t xml:space="preserve"> существующего </w:t>
            </w:r>
            <w:proofErr w:type="spellStart"/>
            <w:r w:rsidRPr="00C555E8">
              <w:rPr>
                <w:rFonts w:eastAsia="Calibri"/>
              </w:rPr>
              <w:t>неканализованного</w:t>
            </w:r>
            <w:proofErr w:type="spellEnd"/>
            <w:r w:rsidRPr="00C555E8">
              <w:rPr>
                <w:rFonts w:eastAsia="Calibri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highlight w:val="yellow"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F12866" w:rsidRPr="00C555E8" w:rsidTr="00F12866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 xml:space="preserve">Новое строительство систем газоснабжения для </w:t>
            </w:r>
            <w:hyperlink r:id="rId5" w:history="1">
              <w:proofErr w:type="spellStart"/>
              <w:r w:rsidRPr="00C555E8">
                <w:rPr>
                  <w:rFonts w:eastAsia="Arial"/>
                  <w:shd w:val="clear" w:color="auto" w:fill="FFFFFF"/>
                </w:rPr>
                <w:t>негазифицированн</w:t>
              </w:r>
            </w:hyperlink>
            <w:r w:rsidRPr="00C555E8">
              <w:t>ого</w:t>
            </w:r>
            <w:proofErr w:type="spellEnd"/>
            <w:r w:rsidRPr="00C555E8">
              <w:rPr>
                <w:rFonts w:eastAsia="Arial"/>
                <w:shd w:val="clear" w:color="auto" w:fill="FFFFFF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4.Теплоснабжение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изношенных источников теплоснабжения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Повышение надежности системы электроснабжения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Модернизация и дальнейшее расширение сети уличного освещения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Снижение уровня потерь электроэнергии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Улучшение экологической ситуации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</w:tbl>
    <w:p w:rsidR="00F12866" w:rsidRPr="00C555E8" w:rsidRDefault="00F12866" w:rsidP="00F12866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outlineLvl w:val="2"/>
      </w:pPr>
    </w:p>
    <w:p w:rsidR="00F12866" w:rsidRPr="00C555E8" w:rsidRDefault="00F12866" w:rsidP="00F12866">
      <w:pPr>
        <w:autoSpaceDE w:val="0"/>
        <w:ind w:firstLine="567"/>
        <w:jc w:val="both"/>
        <w:rPr>
          <w:rFonts w:eastAsia="TimesNewRomanPS-BoldItalicMT"/>
          <w:i/>
          <w:spacing w:val="-10"/>
        </w:rPr>
      </w:pPr>
      <w:r w:rsidRPr="00C555E8">
        <w:rPr>
          <w:rFonts w:eastAsia="TimesNewRomanPS-BoldItalicMT"/>
          <w:i/>
          <w:spacing w:val="-10"/>
        </w:rPr>
        <w:t xml:space="preserve">Места размещения объектов инженерной инфраструктуры отображены в графических материалах на </w:t>
      </w:r>
      <w:r w:rsidRPr="00C555E8">
        <w:rPr>
          <w:i/>
        </w:rPr>
        <w:t>Карте развития инженерной и транспортной инфраструктуры</w:t>
      </w:r>
      <w:r w:rsidRPr="00C555E8">
        <w:rPr>
          <w:rFonts w:eastAsia="TimesNewRomanPS-BoldItalicMT"/>
          <w:i/>
          <w:spacing w:val="-10"/>
        </w:rPr>
        <w:t>.</w:t>
      </w:r>
    </w:p>
    <w:p w:rsidR="00F12866" w:rsidRPr="00C555E8" w:rsidRDefault="00F12866" w:rsidP="00F12866">
      <w:pPr>
        <w:autoSpaceDE w:val="0"/>
        <w:ind w:firstLine="567"/>
        <w:jc w:val="both"/>
        <w:rPr>
          <w:rFonts w:eastAsia="TimesNewRomanPS-BoldItalicMT"/>
          <w:spacing w:val="-10"/>
          <w:highlight w:val="yellow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4" w:name="_Toc454781556"/>
      <w:bookmarkStart w:id="35" w:name="_Toc64298787"/>
      <w:bookmarkStart w:id="36" w:name="_Toc87449525"/>
      <w:r w:rsidRPr="00C555E8">
        <w:t>Мероприятия по обеспечению территории Титаревского сельского поселения объектами транспортной инфраструктуры</w:t>
      </w:r>
      <w:bookmarkEnd w:id="34"/>
      <w:bookmarkEnd w:id="35"/>
      <w:bookmarkEnd w:id="36"/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5018"/>
        <w:gridCol w:w="3596"/>
      </w:tblGrid>
      <w:tr w:rsidR="00F12866" w:rsidRPr="00C555E8" w:rsidTr="00F12866">
        <w:trPr>
          <w:trHeight w:val="380"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</w:t>
            </w:r>
          </w:p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п/п</w:t>
            </w:r>
          </w:p>
        </w:tc>
        <w:tc>
          <w:tcPr>
            <w:tcW w:w="5018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3596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018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Ямочный ремонт по улицам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Устройство щебеночных дорог по ул. Мира,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Победы, Дружбы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Разработка проектно-сметной документации и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строительства асфальтобетонного покрытия к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proofErr w:type="spellStart"/>
            <w:r w:rsidRPr="00C555E8">
              <w:rPr>
                <w:rFonts w:eastAsia="Lucida Sans Unicode"/>
                <w:kern w:val="2"/>
              </w:rPr>
              <w:t>Рудаевскому</w:t>
            </w:r>
            <w:proofErr w:type="spellEnd"/>
            <w:r w:rsidRPr="00C555E8">
              <w:rPr>
                <w:rFonts w:eastAsia="Lucida Sans Unicode"/>
                <w:kern w:val="2"/>
              </w:rPr>
              <w:t xml:space="preserve"> сельскому клубу в с. Рудаевка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Укладка тротуарной плитки на территории МКОУ Титаревской СОШ в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</w:pPr>
            <w:r w:rsidRPr="00C555E8">
              <w:t>Устройство автомобильных дорог с асфальтовым покрытием в границах населенных пунктов Титаревского сельского поселения.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Комплексное озеленение главных улиц населённых пунктов сельского поселения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snapToGrid w:val="0"/>
            </w:pPr>
            <w:r w:rsidRPr="00C555E8">
              <w:t>Благоустройство существующей улично-дорожной сети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ind w:left="567"/>
        <w:jc w:val="both"/>
        <w:rPr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7" w:name="_Toc454781557"/>
      <w:bookmarkStart w:id="38" w:name="_Toc64298788"/>
      <w:bookmarkStart w:id="39" w:name="_Toc87449526"/>
      <w:r w:rsidRPr="00C555E8">
        <w:t xml:space="preserve">Мероприятия по обеспечению территории Титаревского сельского поселения объектами </w:t>
      </w:r>
      <w:bookmarkEnd w:id="37"/>
      <w:r w:rsidRPr="00C555E8">
        <w:t>жилищного строительства</w:t>
      </w:r>
      <w:bookmarkEnd w:id="38"/>
      <w:bookmarkEnd w:id="39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4"/>
        <w:gridCol w:w="3875"/>
        <w:gridCol w:w="1677"/>
        <w:gridCol w:w="3104"/>
      </w:tblGrid>
      <w:tr w:rsidR="00F12866" w:rsidRPr="00C555E8" w:rsidTr="00F12866">
        <w:trPr>
          <w:trHeight w:val="649"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3875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677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Площадь жилого фонда кв.м.</w:t>
            </w:r>
          </w:p>
        </w:tc>
        <w:tc>
          <w:tcPr>
            <w:tcW w:w="31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59"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875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1677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  <w:rPr>
                <w:noProof/>
              </w:rPr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  <w:rPr>
                <w:b/>
              </w:rPr>
            </w:pPr>
            <w:r w:rsidRPr="00C555E8"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3875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Увеличение жилого фонда с 22881,2 до 35840 кв.м.</w:t>
            </w:r>
          </w:p>
        </w:tc>
        <w:tc>
          <w:tcPr>
            <w:tcW w:w="1677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12958,2 м</w:t>
            </w:r>
            <w:r w:rsidRPr="00C555E8">
              <w:rPr>
                <w:b/>
                <w:vertAlign w:val="superscript"/>
              </w:rPr>
              <w:t>2</w:t>
            </w:r>
          </w:p>
          <w:p w:rsidR="00F12866" w:rsidRPr="00C555E8" w:rsidRDefault="00F12866" w:rsidP="00F12866">
            <w:pPr>
              <w:jc w:val="center"/>
            </w:pPr>
            <w:r w:rsidRPr="00C555E8">
              <w:rPr>
                <w:i/>
              </w:rPr>
              <w:t>Новый жилой фонд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57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t>Комплексное благоустройство жилых территорий (кварталов).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jc w:val="both"/>
      </w:pPr>
    </w:p>
    <w:p w:rsidR="00F12866" w:rsidRPr="00C555E8" w:rsidRDefault="00F12866" w:rsidP="00F12866">
      <w:pPr>
        <w:pStyle w:val="a5"/>
        <w:widowControl w:val="0"/>
        <w:numPr>
          <w:ilvl w:val="2"/>
          <w:numId w:val="9"/>
        </w:numPr>
        <w:suppressAutoHyphens/>
        <w:ind w:left="0" w:firstLine="0"/>
        <w:jc w:val="center"/>
        <w:outlineLvl w:val="2"/>
        <w:rPr>
          <w:b/>
          <w:i/>
        </w:rPr>
      </w:pPr>
      <w:bookmarkStart w:id="40" w:name="_Toc64298789"/>
      <w:bookmarkStart w:id="41" w:name="_Toc87449527"/>
      <w:r w:rsidRPr="00C555E8">
        <w:rPr>
          <w:b/>
          <w:i/>
        </w:rPr>
        <w:t>Мероприятия по обеспечению территории Титаревского сельского поселения объектами социальной инфраструктуры</w:t>
      </w:r>
      <w:bookmarkEnd w:id="40"/>
      <w:bookmarkEnd w:id="41"/>
    </w:p>
    <w:p w:rsidR="00F12866" w:rsidRPr="00C555E8" w:rsidRDefault="00F12866" w:rsidP="00F12866">
      <w:pPr>
        <w:rPr>
          <w:smallCaps/>
          <w:snapToGrid w:val="0"/>
        </w:rPr>
      </w:pPr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129"/>
        <w:gridCol w:w="2596"/>
      </w:tblGrid>
      <w:tr w:rsidR="00F12866" w:rsidRPr="00C555E8" w:rsidTr="00F12866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right="-108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29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596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right="-108"/>
              <w:jc w:val="center"/>
              <w:rPr>
                <w:b/>
              </w:rPr>
            </w:pPr>
          </w:p>
        </w:tc>
        <w:tc>
          <w:tcPr>
            <w:tcW w:w="6129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575"/>
          <w:jc w:val="center"/>
        </w:trPr>
        <w:tc>
          <w:tcPr>
            <w:tcW w:w="534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F12866" w:rsidRPr="00C555E8" w:rsidRDefault="00F12866" w:rsidP="00F12866">
            <w:r w:rsidRPr="00C555E8">
              <w:t xml:space="preserve">Ремонт зданий МКОУ Титаревской СОШ 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2022</w:t>
            </w:r>
          </w:p>
        </w:tc>
      </w:tr>
      <w:tr w:rsidR="00F12866" w:rsidRPr="00C555E8" w:rsidTr="00F12866">
        <w:trPr>
          <w:trHeight w:val="382"/>
          <w:jc w:val="center"/>
        </w:trPr>
        <w:tc>
          <w:tcPr>
            <w:tcW w:w="534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F12866" w:rsidRPr="00C555E8" w:rsidRDefault="00F12866" w:rsidP="00F12866">
            <w:r w:rsidRPr="00C555E8">
              <w:t>Ремонт МКУК «Титаревский ЦКД» Титаревский сельский клуб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rPr>
          <w:smallCaps/>
          <w:snapToGrid w:val="0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2" w:name="_Toc454781559"/>
      <w:bookmarkStart w:id="43" w:name="_Toc64298790"/>
      <w:bookmarkStart w:id="44" w:name="_Toc87449528"/>
      <w:r w:rsidRPr="00C555E8">
        <w:lastRenderedPageBreak/>
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</w:r>
      <w:bookmarkEnd w:id="42"/>
      <w:bookmarkEnd w:id="43"/>
      <w:bookmarkEnd w:id="44"/>
    </w:p>
    <w:p w:rsidR="00F12866" w:rsidRPr="00C555E8" w:rsidRDefault="00F12866" w:rsidP="00F12866">
      <w:pPr>
        <w:ind w:firstLine="567"/>
        <w:jc w:val="both"/>
      </w:pPr>
      <w:bookmarkStart w:id="45" w:name="_Toc454781560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00"/>
        <w:gridCol w:w="2689"/>
      </w:tblGrid>
      <w:tr w:rsidR="00F12866" w:rsidRPr="00C555E8" w:rsidTr="00F12866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0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68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0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68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675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Озеленение улиц, территорий общественных центров,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675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Благоустройство рекреационных зон поселения: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-благоустройство площадок для проведения культурно-массовых мероприятий;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-очистка территории;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малых форм;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площадок для мусора;</w:t>
            </w:r>
          </w:p>
          <w:p w:rsidR="00F12866" w:rsidRPr="00C555E8" w:rsidRDefault="00F12866" w:rsidP="00F12866">
            <w:pPr>
              <w:ind w:left="38"/>
              <w:jc w:val="both"/>
            </w:pPr>
            <w:r w:rsidRPr="00C555E8">
              <w:rPr>
                <w:rFonts w:eastAsia="Calibri"/>
              </w:rPr>
              <w:t>-озеленение территории.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559"/>
          <w:jc w:val="center"/>
        </w:trPr>
        <w:tc>
          <w:tcPr>
            <w:tcW w:w="562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  <w:shd w:val="clear" w:color="auto" w:fill="auto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t>Нормативное озеленение территорий существующих школ из расчёта не менее 50% от общей площади земельного участка.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t>Нормативное озеленение санитарно-защитных зон.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rPr>
                <w:rFonts w:eastAsia="Calibri"/>
              </w:rPr>
              <w:t>Устройство сквера при МКУК «Титаревский ЦКД» в с. Титаревка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Устройство памятника исчезнувшим селам в с. Титаревка 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6" w:name="_Toc64298791"/>
      <w:bookmarkStart w:id="47" w:name="_Toc87449529"/>
      <w:r w:rsidRPr="00C555E8">
        <w:t xml:space="preserve">Мероприятия </w:t>
      </w:r>
      <w:r w:rsidRPr="00C555E8">
        <w:rPr>
          <w:bCs w:val="0"/>
          <w:iCs w:val="0"/>
        </w:rPr>
        <w:t>по обеспечению территории сельского поселения объектами специального назначения - местами накопления ТКО</w:t>
      </w:r>
      <w:r w:rsidRPr="00C555E8">
        <w:t>.</w:t>
      </w:r>
      <w:bookmarkEnd w:id="45"/>
      <w:bookmarkEnd w:id="46"/>
      <w:bookmarkEnd w:id="47"/>
    </w:p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</w:rPr>
      </w:pPr>
      <w:bookmarkStart w:id="48" w:name="_Toc454781561"/>
      <w:bookmarkStart w:id="49" w:name="_Toc6429879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2704"/>
      </w:tblGrid>
      <w:tr w:rsidR="00F12866" w:rsidRPr="00C555E8" w:rsidTr="00F12866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7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716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12866" w:rsidRPr="00C555E8" w:rsidRDefault="00F12866" w:rsidP="00F12866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:rsidR="00F12866" w:rsidRPr="00C555E8" w:rsidRDefault="00F12866" w:rsidP="00F12866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:rsidR="00F12866" w:rsidRPr="00C555E8" w:rsidRDefault="00F12866" w:rsidP="00F12866">
            <w:pPr>
              <w:jc w:val="both"/>
            </w:pPr>
            <w:r w:rsidRPr="00C555E8">
              <w:t>- устройство мест накопления отходов.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716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rPr>
                <w:rFonts w:eastAsia="Lucida Sans Unicode"/>
                <w:kern w:val="2"/>
              </w:rPr>
            </w:pPr>
            <w:r w:rsidRPr="00C555E8"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49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</w:tcPr>
          <w:p w:rsidR="00F12866" w:rsidRPr="00C555E8" w:rsidRDefault="00F12866" w:rsidP="00F12866">
            <w:pPr>
              <w:jc w:val="both"/>
            </w:pPr>
            <w:r w:rsidRPr="00C555E8"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50" w:name="_Toc87449530"/>
      <w:r w:rsidRPr="00C555E8">
        <w:t xml:space="preserve">Мероприятия </w:t>
      </w:r>
      <w:r w:rsidRPr="00C555E8">
        <w:rPr>
          <w:rFonts w:eastAsia="Calibri"/>
        </w:rPr>
        <w:t>по развитию сельскохозяйственного и промышленного производства, созданию условий для развития малого и среднего предпринимательства</w:t>
      </w:r>
      <w:r w:rsidRPr="00C555E8">
        <w:t>.</w:t>
      </w:r>
      <w:bookmarkEnd w:id="5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5981"/>
        <w:gridCol w:w="2703"/>
      </w:tblGrid>
      <w:tr w:rsidR="00F12866" w:rsidRPr="00C555E8" w:rsidTr="00F12866">
        <w:trPr>
          <w:trHeight w:val="557"/>
          <w:jc w:val="center"/>
        </w:trPr>
        <w:tc>
          <w:tcPr>
            <w:tcW w:w="66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>№ п/п</w:t>
            </w:r>
          </w:p>
        </w:tc>
        <w:tc>
          <w:tcPr>
            <w:tcW w:w="5981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08"/>
          <w:jc w:val="center"/>
        </w:trPr>
        <w:tc>
          <w:tcPr>
            <w:tcW w:w="66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981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1058"/>
          <w:jc w:val="center"/>
        </w:trPr>
        <w:tc>
          <w:tcPr>
            <w:tcW w:w="660" w:type="dxa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5981" w:type="dxa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Рекультивация территорий недействующих предприятий, расположенных на территории Титаревского сельского поселения, </w:t>
            </w:r>
            <w:r w:rsidRPr="00C555E8">
              <w:rPr>
                <w:bCs/>
                <w:iCs/>
              </w:rPr>
              <w:t>с целью размещения новых объектов при условии соблюдения санитарного законодательства.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  <w:b w:val="0"/>
        </w:rPr>
      </w:pPr>
    </w:p>
    <w:p w:rsidR="00F12866" w:rsidRPr="00C555E8" w:rsidRDefault="00F12866" w:rsidP="00F12866">
      <w:pPr>
        <w:tabs>
          <w:tab w:val="left" w:pos="-6663"/>
        </w:tabs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1" w:name="_Toc87449531"/>
      <w:r w:rsidRPr="00C555E8">
        <w:t>Мероприятия по предотвращению чрезвычайных ситуаций природного и техногенного характера</w:t>
      </w:r>
      <w:bookmarkEnd w:id="48"/>
      <w:bookmarkEnd w:id="49"/>
      <w:bookmarkEnd w:id="51"/>
    </w:p>
    <w:p w:rsidR="00F12866" w:rsidRPr="00C555E8" w:rsidRDefault="00F12866" w:rsidP="00F12866">
      <w:pPr>
        <w:ind w:firstLine="567"/>
        <w:jc w:val="both"/>
      </w:pPr>
      <w:r w:rsidRPr="00C555E8"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F12866" w:rsidRPr="00C555E8" w:rsidRDefault="00F12866" w:rsidP="00F12866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аварийно-спасательных и других неотложных работ;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комплектование первичных средств пожаротушения, применяемых до прибытия пожарного расчета.</w:t>
      </w:r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Более подробно данные вопросы рассмотрены в разделе 4 «</w:t>
      </w:r>
      <w:bookmarkStart w:id="52" w:name="_Toc40350074"/>
      <w:r w:rsidRPr="00C555E8">
        <w:t>Перечень основных факторов риска возникновения чрезвычайных ситуаций природного и техногенного характера</w:t>
      </w:r>
      <w:bookmarkEnd w:id="52"/>
      <w:r w:rsidRPr="00C555E8">
        <w:t xml:space="preserve">» Тома </w:t>
      </w:r>
      <w:r w:rsidRPr="00C555E8">
        <w:rPr>
          <w:lang w:val="en-US"/>
        </w:rPr>
        <w:t>II</w:t>
      </w:r>
      <w:r w:rsidRPr="00C555E8">
        <w:t xml:space="preserve"> настоящего генерального плана.</w:t>
      </w:r>
    </w:p>
    <w:p w:rsidR="00F12866" w:rsidRPr="00C555E8" w:rsidRDefault="00F12866" w:rsidP="00F12866">
      <w:pPr>
        <w:ind w:firstLine="567"/>
        <w:jc w:val="both"/>
        <w:rPr>
          <w:bCs/>
        </w:rPr>
      </w:pPr>
      <w:r w:rsidRPr="00C555E8">
        <w:rPr>
          <w:bCs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F12866" w:rsidRPr="00C555E8" w:rsidRDefault="00F12866" w:rsidP="00F12866">
      <w:pPr>
        <w:ind w:firstLine="567"/>
        <w:jc w:val="center"/>
        <w:rPr>
          <w:b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3" w:name="_Toc454781563"/>
      <w:bookmarkStart w:id="54" w:name="_Toc64298794"/>
      <w:bookmarkStart w:id="55" w:name="_Toc87449532"/>
      <w:r w:rsidRPr="00C555E8">
        <w:t>Мероприятия по охране окружающей среды</w:t>
      </w:r>
      <w:bookmarkEnd w:id="53"/>
      <w:bookmarkEnd w:id="54"/>
      <w:bookmarkEnd w:id="55"/>
    </w:p>
    <w:p w:rsidR="00F12866" w:rsidRPr="00C555E8" w:rsidRDefault="00F12866" w:rsidP="00F12866">
      <w:pPr>
        <w:pStyle w:val="ae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F12866" w:rsidRPr="00C555E8" w:rsidTr="00F12866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>№ п/п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атмосферного воздуха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Развитие улично-дорожной сети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  <w:lang w:val="en-US"/>
              </w:rPr>
            </w:pPr>
            <w:r w:rsidRPr="00C555E8">
              <w:rPr>
                <w:b/>
                <w:bCs/>
                <w:iCs/>
              </w:rPr>
              <w:t>Охрана поверхностных вод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 xml:space="preserve">Создание, развитие и совершенствование централизованной системы </w:t>
            </w:r>
            <w:r w:rsidRPr="00C555E8">
              <w:lastRenderedPageBreak/>
              <w:t>водоотведения и очистных сооружений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>Обеспечение сбора и очистки поверхностных стоков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 xml:space="preserve">Соблюдение правил </w:t>
            </w:r>
            <w:proofErr w:type="spellStart"/>
            <w:r w:rsidRPr="00C555E8">
              <w:t>водоохранного</w:t>
            </w:r>
            <w:proofErr w:type="spellEnd"/>
            <w:r w:rsidRPr="00C555E8">
              <w:t xml:space="preserve"> режима на водосборах водных объектов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Охрана подземных вод.</w:t>
            </w:r>
            <w:r w:rsidRPr="00C555E8">
              <w:rPr>
                <w:b/>
                <w:rtl/>
              </w:rPr>
              <w:t xml:space="preserve"> </w:t>
            </w:r>
            <w:r w:rsidRPr="00C555E8">
              <w:rPr>
                <w:b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Ликвидация непригодных к дальнейшей эксплуатации скважин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Создание, развитие и совершенствование централизованной системы водоотведения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почвы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Принятие мер по сохранению плодородия почв, посредством защиты их от эрозии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Проведение рекультивации нарушенных земель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Территории природно-экологического каркаса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Экологические коридоры - сенокосные и пастбищные угодья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Транзитные зоны – вдоль рек Левая </w:t>
            </w:r>
            <w:proofErr w:type="spellStart"/>
            <w:r w:rsidRPr="00C555E8">
              <w:t>Богучарка</w:t>
            </w:r>
            <w:proofErr w:type="spellEnd"/>
            <w:r w:rsidRPr="00C555E8">
              <w:t xml:space="preserve">, Овраг </w:t>
            </w:r>
            <w:proofErr w:type="spellStart"/>
            <w:r w:rsidRPr="00C555E8">
              <w:t>Рудаев</w:t>
            </w:r>
            <w:proofErr w:type="spellEnd"/>
            <w:r w:rsidRPr="00C555E8">
              <w:t xml:space="preserve"> проходят по </w:t>
            </w:r>
            <w:proofErr w:type="spellStart"/>
            <w:r w:rsidRPr="00C555E8">
              <w:t>водоохранным</w:t>
            </w:r>
            <w:proofErr w:type="spellEnd"/>
            <w:r w:rsidRPr="00C555E8">
              <w:t xml:space="preserve"> зонам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tabs>
                <w:tab w:val="left" w:pos="851"/>
              </w:tabs>
              <w:jc w:val="both"/>
            </w:pPr>
            <w:r w:rsidRPr="00C555E8">
              <w:t>Многолетние лесные насаждения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Буферные зоны - защитные лесные насаждения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санитарно-защитного озеленения в буферных зонах от предприятий, оказывающих негативное воздействие.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widowControl w:val="0"/>
              <w:suppressAutoHyphens/>
              <w:jc w:val="both"/>
            </w:pPr>
            <w:r w:rsidRPr="00C555E8"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Мероприятия по обращению с отходами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Style w:val="af0"/>
                <w:b w:val="0"/>
              </w:rPr>
            </w:pPr>
            <w:r w:rsidRPr="00C555E8">
              <w:t>Создание и содержание мест (площадок) накопления ТКО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</w:pPr>
            <w:r w:rsidRPr="00C555E8">
      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Fonts w:eastAsia="TimesNewRoman"/>
              </w:rPr>
            </w:pPr>
            <w:r w:rsidRPr="00C555E8"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</w:pPr>
            <w:r w:rsidRPr="00C555E8">
              <w:t>Выявление несанкционированных свалок и их рекультивация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инженерной подготовке территории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Проведение гидрогеологических изысканий с целью выбора земельного участка для размещения новых водозаборов.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bCs/>
              </w:rPr>
            </w:pPr>
            <w:r w:rsidRPr="00C555E8">
              <w:t>Проведение мероприятий для защиты от затопления паводковыми водами территорий населенных пунктов:</w:t>
            </w:r>
            <w:r w:rsidRPr="00C555E8">
              <w:rPr>
                <w:bCs/>
              </w:rPr>
              <w:t xml:space="preserve"> </w:t>
            </w:r>
          </w:p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7"/>
              </w:numPr>
              <w:suppressAutoHyphens/>
              <w:snapToGrid w:val="0"/>
              <w:ind w:left="1020"/>
              <w:jc w:val="both"/>
            </w:pPr>
            <w:r w:rsidRPr="00C555E8">
              <w:t xml:space="preserve">дамбы обвалования до отметок исключающих затопление; </w:t>
            </w:r>
          </w:p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7"/>
              </w:numPr>
              <w:suppressAutoHyphens/>
              <w:ind w:left="1020"/>
              <w:jc w:val="both"/>
            </w:pPr>
            <w:r w:rsidRPr="00C555E8">
              <w:t>подсыпка затапливаемых территорий.</w:t>
            </w:r>
          </w:p>
        </w:tc>
      </w:tr>
    </w:tbl>
    <w:p w:rsidR="00F12866" w:rsidRPr="00C555E8" w:rsidRDefault="00F12866" w:rsidP="00F12866">
      <w:pPr>
        <w:jc w:val="both"/>
        <w:rPr>
          <w:b/>
          <w:bCs/>
          <w:i/>
          <w:iCs/>
          <w:highlight w:val="yellow"/>
        </w:rPr>
      </w:pPr>
    </w:p>
    <w:p w:rsidR="00F12866" w:rsidRPr="00F12866" w:rsidRDefault="00F12866" w:rsidP="00F12866">
      <w:pPr>
        <w:pStyle w:val="11"/>
        <w:rPr>
          <w:rFonts w:ascii="Times New Roman" w:eastAsia="Calibri" w:hAnsi="Times New Roman" w:cs="Times New Roman"/>
          <w:b/>
          <w:i/>
          <w:iCs/>
          <w:color w:val="auto"/>
          <w:sz w:val="24"/>
          <w:szCs w:val="24"/>
        </w:rPr>
      </w:pPr>
      <w:bookmarkStart w:id="56" w:name="_Toc64298795"/>
      <w:bookmarkStart w:id="57" w:name="_Toc87449533"/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t xml:space="preserve">3. </w:t>
      </w:r>
      <w:r w:rsidRPr="00F12866">
        <w:rPr>
          <w:rFonts w:ascii="Times New Roman" w:eastAsia="Calibri" w:hAnsi="Times New Roman" w:cs="Times New Roman"/>
          <w:b/>
          <w:iCs/>
          <w:color w:val="auto"/>
          <w:sz w:val="24"/>
          <w:szCs w:val="24"/>
        </w:rPr>
        <w:t>УТВЕРЖДЕНИЕ И СОГЛАСОВАНИЕ ГЕНЕРАЛЬНОГО ПЛАНА ПОСЕЛЕНИЯ</w:t>
      </w:r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bookmarkEnd w:id="56"/>
      <w:bookmarkEnd w:id="57"/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3. Подготовка проекта генерального плана осуществляется в соответствии с требованиями </w:t>
      </w:r>
      <w:hyperlink r:id="rId6" w:history="1">
        <w:r w:rsidRPr="00C555E8">
          <w:rPr>
            <w:rFonts w:eastAsia="Calibri"/>
          </w:rPr>
          <w:t>статьи 9</w:t>
        </w:r>
      </w:hyperlink>
      <w:r w:rsidRPr="00C555E8">
        <w:rPr>
          <w:rFonts w:eastAsia="Calibri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4. Заинтересованные лица вправе представить свои предложения по проекту генерального плана.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7" w:history="1">
        <w:r w:rsidRPr="00C555E8">
          <w:rPr>
            <w:rFonts w:eastAsia="Calibri"/>
          </w:rPr>
          <w:t>статьей 28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9. Органы государственной власти Российской Федерации, органы государственной власти субъектов Российской Федерации, органы местного самоуправления, </w:t>
      </w:r>
      <w:r w:rsidRPr="00C555E8">
        <w:rPr>
          <w:rFonts w:eastAsia="Calibri"/>
        </w:rPr>
        <w:lastRenderedPageBreak/>
        <w:t>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10. Внесение изменений в генеральный план осуществляется в соответствии со </w:t>
      </w:r>
      <w:hyperlink r:id="rId8" w:history="1">
        <w:r w:rsidRPr="00C555E8">
          <w:rPr>
            <w:rFonts w:eastAsia="Calibri"/>
          </w:rPr>
          <w:t>статьями 9</w:t>
        </w:r>
      </w:hyperlink>
      <w:r w:rsidRPr="00C555E8">
        <w:rPr>
          <w:rFonts w:eastAsia="Calibri"/>
        </w:rPr>
        <w:t xml:space="preserve"> и </w:t>
      </w:r>
      <w:hyperlink r:id="rId9" w:history="1">
        <w:r w:rsidRPr="00C555E8">
          <w:rPr>
            <w:rFonts w:eastAsia="Calibri"/>
          </w:rPr>
          <w:t>25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</w:pPr>
      <w:r w:rsidRPr="00C555E8">
        <w:rPr>
          <w:rFonts w:eastAsia="Calibri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C555E8">
        <w:t>без проведения общественных обсуждений или публичных слушаний.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F12866" w:rsidRPr="00C555E8" w:rsidRDefault="00F12866" w:rsidP="00F12866">
      <w:pPr>
        <w:ind w:firstLine="567"/>
        <w:rPr>
          <w:rFonts w:eastAsia="Calibri"/>
          <w:b/>
        </w:rPr>
      </w:pPr>
      <w:r w:rsidRPr="00C555E8">
        <w:rPr>
          <w:rFonts w:eastAsia="Calibri"/>
          <w:b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B16502" w:rsidRDefault="00B16502">
      <w:pPr>
        <w:spacing w:after="200" w:line="276" w:lineRule="auto"/>
      </w:pPr>
    </w:p>
    <w:p w:rsidR="00B16502" w:rsidRDefault="00B16502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2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12866" w:rsidP="00F12866">
      <w:pPr>
        <w:jc w:val="right"/>
      </w:pPr>
      <w:r w:rsidRPr="00B16502">
        <w:t>от 03.07.2023 № 14</w:t>
      </w:r>
      <w:r w:rsidR="00FD44BF">
        <w:t>7</w:t>
      </w:r>
    </w:p>
    <w:p w:rsidR="00B16502" w:rsidRDefault="00B16502" w:rsidP="00B16502">
      <w:pPr>
        <w:jc w:val="right"/>
      </w:pPr>
    </w:p>
    <w:p w:rsidR="00F12866" w:rsidRDefault="00F12866">
      <w:pPr>
        <w:spacing w:after="200" w:line="276" w:lineRule="auto"/>
      </w:pPr>
      <w:r>
        <w:rPr>
          <w:noProof/>
        </w:rPr>
        <w:drawing>
          <wp:inline distT="0" distB="0" distL="0" distR="0">
            <wp:extent cx="5562600" cy="78667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ведения, предусмотренные п.3.1 ст.19, п.5.1 ст.23 и п.6.1 ст.30 Градостроительного кодекса_2023_page-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58" cy="787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ведения, предусмотренные п.3.1 ст.19, п.5.1 ст.23 и п.6.1 ст.30 Градостроительного кодекса_2023_page-0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ведения, предусмотренные п.3.1 ст.19, п.5.1 ст.23 и п.6.1 ст.30 Градостроительного кодекса_2023_page-00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ведения, предусмотренные п.3.1 ст.19, п.5.1 ст.23 и п.6.1 ст.30 Градостроительного кодекса_2023_page-0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</w:p>
    <w:p w:rsidR="00F12866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8401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едения, предусмотренные п.3.1 ст.19, п.5.1 ст.23 и п.6.1 ст.30 Градостроительного кодекса_2023_page-00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едения, предусмотренные п.3.1 ст.19, п.5.1 ст.23 и п.6.1 ст.30 Градостроительного кодекса_2023_page-00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едения, предусмотренные п.3.1 ст.19, п.5.1 ст.23 и п.6.1 ст.30 Градостроительного кодекса_2023_page-0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едения, предусмотренные п.3.1 ст.19, п.5.1 ст.23 и п.6.1 ст.30 Градостроительного кодекса_2023_page-0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дения, предусмотренные п.3.1 ст.19, п.5.1 ст.23 и п.6.1 ст.30 Градостроительного кодекса_2023_page-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ведения, предусмотренные п.3.1 ст.19, п.5.1 ст.23 и п.6.1 ст.30 Градостроительного кодекса_2023_page-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374" w:rsidRDefault="00075374">
      <w:pPr>
        <w:spacing w:after="200" w:line="276" w:lineRule="auto"/>
      </w:pP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едения, предусмотренные п.3.1 ст.19, п.5.1 ст.23 и п.6.1 ст.30 Градостроительного кодекса_2023_page-0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едения, предусмотренные п.3.1 ст.19, п.5.1 ст.23 и п.6.1 ст.30 Градостроительного кодекса_2023_page-00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едения, предусмотренные п.3.1 ст.19, п.5.1 ст.23 и п.6.1 ст.30 Градостроительного кодекса_2023_page-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ведения, предусмотренные п.3.1 ст.19, п.5.1 ст.23 и п.6.1 ст.30 Градостроительного кодекса_2023_page-0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ведения, предусмотренные п.3.1 ст.19, п.5.1 ст.23 и п.6.1 ст.30 Градостроительного кодекса_2023_page-00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ведения, предусмотренные п.3.1 ст.19, п.5.1 ст.23 и п.6.1 ст.30 Градостроительного кодекса_2023_page-00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ведения, предусмотренные п.3.1 ст.19, п.5.1 ст.23 и п.6.1 ст.30 Градостроительного кодекса_2023_page-00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ведения, предусмотренные п.3.1 ст.19, п.5.1 ст.23 и п.6.1 ст.30 Градостроительного кодекса_2023_page-00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 w:rsidR="00075374">
        <w:t xml:space="preserve"> № 3</w:t>
      </w:r>
      <w:r>
        <w:t xml:space="preserve">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075374" w:rsidRDefault="00075374">
      <w:pPr>
        <w:spacing w:after="200" w:line="276" w:lineRule="auto"/>
      </w:pPr>
    </w:p>
    <w:p w:rsidR="00075374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9861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4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Default="00FD44BF" w:rsidP="00F12866">
      <w:pPr>
        <w:jc w:val="right"/>
      </w:pPr>
      <w:r>
        <w:t>от 03.07.2023 № 147</w:t>
      </w:r>
    </w:p>
    <w:p w:rsidR="00075374" w:rsidRPr="00B16502" w:rsidRDefault="00075374" w:rsidP="00F12866">
      <w:pPr>
        <w:jc w:val="right"/>
      </w:pPr>
    </w:p>
    <w:p w:rsidR="00F12866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8699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6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5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Default="00FD44BF" w:rsidP="00F12866">
      <w:pPr>
        <w:jc w:val="right"/>
      </w:pPr>
      <w:r>
        <w:t>от 03.07.2023 № 147</w:t>
      </w:r>
    </w:p>
    <w:p w:rsidR="00075374" w:rsidRDefault="00075374" w:rsidP="00F12866">
      <w:pPr>
        <w:jc w:val="right"/>
      </w:pPr>
    </w:p>
    <w:p w:rsidR="00075374" w:rsidRDefault="00075374" w:rsidP="00F12866">
      <w:pPr>
        <w:jc w:val="right"/>
      </w:pPr>
    </w:p>
    <w:p w:rsidR="00075374" w:rsidRPr="00B16502" w:rsidRDefault="00075374" w:rsidP="00F12866">
      <w:pPr>
        <w:jc w:val="right"/>
      </w:pPr>
      <w:r>
        <w:rPr>
          <w:noProof/>
        </w:rPr>
        <w:drawing>
          <wp:inline distT="0" distB="0" distL="0" distR="0">
            <wp:extent cx="5940425" cy="41573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6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F12866" w:rsidRDefault="00F12866" w:rsidP="00B16502">
      <w:pPr>
        <w:jc w:val="right"/>
      </w:pPr>
    </w:p>
    <w:p w:rsidR="00075374" w:rsidRDefault="00075374" w:rsidP="00B16502">
      <w:pPr>
        <w:jc w:val="right"/>
      </w:pPr>
      <w:r>
        <w:rPr>
          <w:noProof/>
        </w:rPr>
        <w:drawing>
          <wp:inline distT="0" distB="0" distL="0" distR="0">
            <wp:extent cx="5940425" cy="60159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 xml:space="preserve">Приложение № </w:t>
      </w:r>
      <w:r>
        <w:t xml:space="preserve">7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F12866" w:rsidRDefault="00F12866" w:rsidP="00B16502">
      <w:pPr>
        <w:jc w:val="right"/>
      </w:pPr>
    </w:p>
    <w:p w:rsidR="00075374" w:rsidRPr="00B16502" w:rsidRDefault="00075374" w:rsidP="00B16502">
      <w:pPr>
        <w:jc w:val="right"/>
      </w:pPr>
      <w:bookmarkStart w:id="58" w:name="_GoBack"/>
      <w:r>
        <w:rPr>
          <w:noProof/>
        </w:rPr>
        <w:drawing>
          <wp:inline distT="0" distB="0" distL="0" distR="0">
            <wp:extent cx="5940425" cy="45599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8"/>
    </w:p>
    <w:sectPr w:rsidR="00075374" w:rsidRPr="00B16502" w:rsidSect="000D0C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BoldItalicMT">
    <w:charset w:val="CC"/>
    <w:family w:val="script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0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4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16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9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2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07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3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35">
    <w:nsid w:val="797C6305"/>
    <w:multiLevelType w:val="hybridMultilevel"/>
    <w:tmpl w:val="F94ED508"/>
    <w:lvl w:ilvl="0" w:tplc="00000013">
      <w:start w:val="1"/>
      <w:numFmt w:val="bullet"/>
      <w:lvlText w:val=""/>
      <w:lvlJc w:val="left"/>
      <w:pPr>
        <w:ind w:left="4167" w:hanging="360"/>
      </w:pPr>
      <w:rPr>
        <w:rFonts w:ascii="Symbol" w:hAnsi="Symbol"/>
        <w:color w:val="auto"/>
        <w:sz w:val="18"/>
      </w:rPr>
    </w:lvl>
    <w:lvl w:ilvl="1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27" w:hanging="360"/>
      </w:pPr>
      <w:rPr>
        <w:rFonts w:ascii="Wingdings" w:hAnsi="Wingdings" w:hint="default"/>
      </w:rPr>
    </w:lvl>
  </w:abstractNum>
  <w:abstractNum w:abstractNumId="36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4"/>
  </w:num>
  <w:num w:numId="2">
    <w:abstractNumId w:val="2"/>
  </w:num>
  <w:num w:numId="3">
    <w:abstractNumId w:val="12"/>
  </w:num>
  <w:num w:numId="4">
    <w:abstractNumId w:val="28"/>
  </w:num>
  <w:num w:numId="5">
    <w:abstractNumId w:val="18"/>
  </w:num>
  <w:num w:numId="6">
    <w:abstractNumId w:val="30"/>
  </w:num>
  <w:num w:numId="7">
    <w:abstractNumId w:val="4"/>
  </w:num>
  <w:num w:numId="8">
    <w:abstractNumId w:val="33"/>
  </w:num>
  <w:num w:numId="9">
    <w:abstractNumId w:val="32"/>
  </w:num>
  <w:num w:numId="10">
    <w:abstractNumId w:val="0"/>
  </w:num>
  <w:num w:numId="11">
    <w:abstractNumId w:val="7"/>
  </w:num>
  <w:num w:numId="12">
    <w:abstractNumId w:val="15"/>
  </w:num>
  <w:num w:numId="13">
    <w:abstractNumId w:val="23"/>
  </w:num>
  <w:num w:numId="14">
    <w:abstractNumId w:val="20"/>
  </w:num>
  <w:num w:numId="15">
    <w:abstractNumId w:val="19"/>
  </w:num>
  <w:num w:numId="16">
    <w:abstractNumId w:val="11"/>
  </w:num>
  <w:num w:numId="17">
    <w:abstractNumId w:val="8"/>
  </w:num>
  <w:num w:numId="18">
    <w:abstractNumId w:val="21"/>
  </w:num>
  <w:num w:numId="19">
    <w:abstractNumId w:val="3"/>
  </w:num>
  <w:num w:numId="20">
    <w:abstractNumId w:val="22"/>
  </w:num>
  <w:num w:numId="21">
    <w:abstractNumId w:val="9"/>
  </w:num>
  <w:num w:numId="22">
    <w:abstractNumId w:val="36"/>
  </w:num>
  <w:num w:numId="23">
    <w:abstractNumId w:val="31"/>
  </w:num>
  <w:num w:numId="24">
    <w:abstractNumId w:val="13"/>
  </w:num>
  <w:num w:numId="25">
    <w:abstractNumId w:val="27"/>
  </w:num>
  <w:num w:numId="26">
    <w:abstractNumId w:val="17"/>
  </w:num>
  <w:num w:numId="27">
    <w:abstractNumId w:val="25"/>
  </w:num>
  <w:num w:numId="28">
    <w:abstractNumId w:val="10"/>
  </w:num>
  <w:num w:numId="29">
    <w:abstractNumId w:val="6"/>
  </w:num>
  <w:num w:numId="30">
    <w:abstractNumId w:val="29"/>
  </w:num>
  <w:num w:numId="31">
    <w:abstractNumId w:val="1"/>
  </w:num>
  <w:num w:numId="32">
    <w:abstractNumId w:val="16"/>
  </w:num>
  <w:num w:numId="33">
    <w:abstractNumId w:val="14"/>
  </w:num>
  <w:num w:numId="34">
    <w:abstractNumId w:val="26"/>
  </w:num>
  <w:num w:numId="35">
    <w:abstractNumId w:val="34"/>
  </w:num>
  <w:num w:numId="36">
    <w:abstractNumId w:val="5"/>
  </w:num>
  <w:num w:numId="37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53A7B"/>
    <w:rsid w:val="00061640"/>
    <w:rsid w:val="00071538"/>
    <w:rsid w:val="00075374"/>
    <w:rsid w:val="000C78D8"/>
    <w:rsid w:val="000D0C10"/>
    <w:rsid w:val="000D7AE1"/>
    <w:rsid w:val="00260CA0"/>
    <w:rsid w:val="00293B66"/>
    <w:rsid w:val="002A1ACA"/>
    <w:rsid w:val="002D45AE"/>
    <w:rsid w:val="002D5527"/>
    <w:rsid w:val="002E22C7"/>
    <w:rsid w:val="003753BE"/>
    <w:rsid w:val="00403DBA"/>
    <w:rsid w:val="005E1ED1"/>
    <w:rsid w:val="005E2209"/>
    <w:rsid w:val="005F0946"/>
    <w:rsid w:val="006138D6"/>
    <w:rsid w:val="00670E48"/>
    <w:rsid w:val="00955880"/>
    <w:rsid w:val="009B3C61"/>
    <w:rsid w:val="009E518D"/>
    <w:rsid w:val="00A13644"/>
    <w:rsid w:val="00A161DD"/>
    <w:rsid w:val="00B16502"/>
    <w:rsid w:val="00BA5C06"/>
    <w:rsid w:val="00BE7BA1"/>
    <w:rsid w:val="00C53A7B"/>
    <w:rsid w:val="00C81AA0"/>
    <w:rsid w:val="00CE5AA3"/>
    <w:rsid w:val="00DB1E33"/>
    <w:rsid w:val="00DD074C"/>
    <w:rsid w:val="00E72FDF"/>
    <w:rsid w:val="00E96164"/>
    <w:rsid w:val="00F11034"/>
    <w:rsid w:val="00F12866"/>
    <w:rsid w:val="00F175FE"/>
    <w:rsid w:val="00F654FC"/>
    <w:rsid w:val="00FC5A20"/>
    <w:rsid w:val="00FD44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A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heading 1"/>
    <w:aliases w:val="МОЙ Заголовок 1"/>
    <w:basedOn w:val="a"/>
    <w:next w:val="a"/>
    <w:link w:val="12"/>
    <w:qFormat/>
    <w:rsid w:val="00F1286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nhideWhenUsed/>
    <w:qFormat/>
    <w:rsid w:val="00C53A7B"/>
    <w:pPr>
      <w:keepNext/>
      <w:pBdr>
        <w:bottom w:val="thinThickSmallGap" w:sz="24" w:space="1" w:color="auto"/>
      </w:pBdr>
      <w:suppressAutoHyphens/>
      <w:spacing w:after="720" w:line="360" w:lineRule="auto"/>
      <w:ind w:left="709" w:right="709"/>
      <w:jc w:val="center"/>
      <w:outlineLvl w:val="1"/>
    </w:pPr>
    <w:rPr>
      <w:b/>
      <w:bCs/>
      <w:iCs/>
    </w:rPr>
  </w:style>
  <w:style w:type="paragraph" w:styleId="3">
    <w:name w:val="heading 3"/>
    <w:basedOn w:val="a"/>
    <w:next w:val="a"/>
    <w:link w:val="30"/>
    <w:uiPriority w:val="9"/>
    <w:unhideWhenUsed/>
    <w:qFormat/>
    <w:rsid w:val="00F12866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lang w:eastAsia="en-US"/>
    </w:rPr>
  </w:style>
  <w:style w:type="paragraph" w:styleId="4">
    <w:name w:val="heading 4"/>
    <w:basedOn w:val="a"/>
    <w:link w:val="40"/>
    <w:qFormat/>
    <w:rsid w:val="00C53A7B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rsid w:val="00C53A7B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40">
    <w:name w:val="Заголовок 4 Знак"/>
    <w:basedOn w:val="a0"/>
    <w:link w:val="4"/>
    <w:rsid w:val="00C53A7B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53A7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C53A7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1">
    <w:name w:val="Body Text 3"/>
    <w:basedOn w:val="a"/>
    <w:link w:val="32"/>
    <w:rsid w:val="00C53A7B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C53A7B"/>
    <w:rPr>
      <w:rFonts w:ascii="Times New Roman" w:eastAsia="Times New Roman" w:hAnsi="Times New Roman" w:cs="Times New Roman"/>
      <w:sz w:val="16"/>
      <w:szCs w:val="16"/>
    </w:rPr>
  </w:style>
  <w:style w:type="paragraph" w:customStyle="1" w:styleId="ConsPlusTitle">
    <w:name w:val="ConsPlusTitle"/>
    <w:rsid w:val="00C53A7B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unhideWhenUsed/>
    <w:rsid w:val="00E96164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E961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link w:val="a6"/>
    <w:uiPriority w:val="34"/>
    <w:qFormat/>
    <w:rsid w:val="00B16502"/>
    <w:pPr>
      <w:ind w:left="720"/>
      <w:contextualSpacing/>
    </w:pPr>
  </w:style>
  <w:style w:type="character" w:customStyle="1" w:styleId="12">
    <w:name w:val="Заголовок 1 Знак"/>
    <w:aliases w:val="МОЙ Заголовок 1 Знак"/>
    <w:basedOn w:val="a0"/>
    <w:link w:val="11"/>
    <w:rsid w:val="00F12866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1286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F1286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F12866"/>
  </w:style>
  <w:style w:type="paragraph" w:styleId="a9">
    <w:name w:val="footer"/>
    <w:basedOn w:val="a"/>
    <w:link w:val="aa"/>
    <w:uiPriority w:val="99"/>
    <w:unhideWhenUsed/>
    <w:rsid w:val="00F1286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F12866"/>
  </w:style>
  <w:style w:type="paragraph" w:customStyle="1" w:styleId="ab">
    <w:name w:val="Содержимое таблицы"/>
    <w:basedOn w:val="a"/>
    <w:qFormat/>
    <w:rsid w:val="00F12866"/>
    <w:pPr>
      <w:widowControl w:val="0"/>
      <w:suppressLineNumbers/>
      <w:suppressAutoHyphens/>
    </w:pPr>
    <w:rPr>
      <w:rFonts w:eastAsia="Lucida Sans Unicode"/>
      <w:kern w:val="1"/>
      <w:lang w:eastAsia="en-US"/>
    </w:rPr>
  </w:style>
  <w:style w:type="paragraph" w:styleId="ac">
    <w:name w:val="Normal (Web)"/>
    <w:aliases w:val="Обычный (Web)"/>
    <w:basedOn w:val="a"/>
    <w:uiPriority w:val="99"/>
    <w:qFormat/>
    <w:rsid w:val="00F12866"/>
    <w:pPr>
      <w:widowControl w:val="0"/>
      <w:autoSpaceDN w:val="0"/>
      <w:adjustRightInd w:val="0"/>
      <w:spacing w:line="100" w:lineRule="atLeast"/>
    </w:pPr>
  </w:style>
  <w:style w:type="paragraph" w:customStyle="1" w:styleId="3f3f3f3f3f2">
    <w:name w:val="Т3fе3fк3fс3fт3f2"/>
    <w:basedOn w:val="a"/>
    <w:uiPriority w:val="99"/>
    <w:rsid w:val="00F12866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paragraph" w:customStyle="1" w:styleId="3f3f3f3f3f1">
    <w:name w:val="Т3fе3fк3fс3fт3f1"/>
    <w:basedOn w:val="a"/>
    <w:uiPriority w:val="99"/>
    <w:rsid w:val="00F12866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character" w:styleId="ad">
    <w:name w:val="Hyperlink"/>
    <w:uiPriority w:val="99"/>
    <w:unhideWhenUsed/>
    <w:rsid w:val="00F12866"/>
    <w:rPr>
      <w:rFonts w:cs="Times New Roman"/>
      <w:color w:val="000080"/>
      <w:u w:val="single"/>
    </w:rPr>
  </w:style>
  <w:style w:type="character" w:customStyle="1" w:styleId="a6">
    <w:name w:val="Абзац списка Знак"/>
    <w:basedOn w:val="a0"/>
    <w:link w:val="a5"/>
    <w:uiPriority w:val="34"/>
    <w:rsid w:val="00F1286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Заголовок 1 уровень"/>
    <w:basedOn w:val="a"/>
    <w:qFormat/>
    <w:rsid w:val="00F12866"/>
    <w:pPr>
      <w:pageBreakBefore/>
      <w:widowControl w:val="0"/>
      <w:numPr>
        <w:numId w:val="3"/>
      </w:numPr>
      <w:autoSpaceDN w:val="0"/>
      <w:adjustRightInd w:val="0"/>
      <w:jc w:val="both"/>
    </w:pPr>
    <w:rPr>
      <w:rFonts w:eastAsia="Arial Unicode MS" w:cs="Tahoma"/>
      <w:b/>
      <w:bCs/>
      <w:sz w:val="28"/>
    </w:rPr>
  </w:style>
  <w:style w:type="paragraph" w:styleId="ae">
    <w:name w:val="caption"/>
    <w:aliases w:val=" Знак,111,Знак"/>
    <w:basedOn w:val="a"/>
    <w:link w:val="af"/>
    <w:qFormat/>
    <w:rsid w:val="00F12866"/>
    <w:pPr>
      <w:widowControl w:val="0"/>
      <w:autoSpaceDN w:val="0"/>
      <w:adjustRightInd w:val="0"/>
      <w:spacing w:before="120" w:after="120"/>
    </w:pPr>
    <w:rPr>
      <w:rFonts w:eastAsia="Arial Unicode MS" w:cs="Tahoma"/>
      <w:i/>
      <w:iCs/>
    </w:rPr>
  </w:style>
  <w:style w:type="paragraph" w:customStyle="1" w:styleId="2">
    <w:name w:val="Заголовок 2 уровень"/>
    <w:basedOn w:val="a"/>
    <w:qFormat/>
    <w:rsid w:val="00F12866"/>
    <w:pPr>
      <w:widowControl w:val="0"/>
      <w:numPr>
        <w:numId w:val="5"/>
      </w:numPr>
      <w:tabs>
        <w:tab w:val="left" w:pos="1134"/>
      </w:tabs>
      <w:autoSpaceDN w:val="0"/>
      <w:adjustRightInd w:val="0"/>
      <w:ind w:left="0" w:firstLine="567"/>
      <w:jc w:val="both"/>
    </w:pPr>
    <w:rPr>
      <w:rFonts w:eastAsia="Arial Unicode MS" w:cs="Tahoma"/>
      <w:b/>
    </w:rPr>
  </w:style>
  <w:style w:type="character" w:customStyle="1" w:styleId="af">
    <w:name w:val="Название объекта Знак"/>
    <w:aliases w:val=" Знак Знак,111 Знак,Знак Знак"/>
    <w:basedOn w:val="a0"/>
    <w:link w:val="ae"/>
    <w:rsid w:val="00F12866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c"/>
    <w:link w:val="13"/>
    <w:qFormat/>
    <w:rsid w:val="00F12866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0">
    <w:name w:val="Strong"/>
    <w:qFormat/>
    <w:rsid w:val="00F12866"/>
    <w:rPr>
      <w:rFonts w:cs="Times New Roman"/>
      <w:b/>
      <w:bCs/>
    </w:rPr>
  </w:style>
  <w:style w:type="paragraph" w:customStyle="1" w:styleId="TableContents">
    <w:name w:val="Table Contents"/>
    <w:basedOn w:val="a"/>
    <w:rsid w:val="00F12866"/>
    <w:pPr>
      <w:widowControl w:val="0"/>
      <w:autoSpaceDN w:val="0"/>
      <w:adjustRightInd w:val="0"/>
    </w:pPr>
    <w:rPr>
      <w:rFonts w:eastAsia="Arial Unicode MS" w:cs="Tahoma"/>
    </w:rPr>
  </w:style>
  <w:style w:type="table" w:styleId="af1">
    <w:name w:val="Table Grid"/>
    <w:basedOn w:val="a1"/>
    <w:uiPriority w:val="39"/>
    <w:rsid w:val="00F128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ody Text Indent"/>
    <w:basedOn w:val="a"/>
    <w:link w:val="af3"/>
    <w:uiPriority w:val="99"/>
    <w:rsid w:val="00F12866"/>
    <w:pPr>
      <w:widowControl w:val="0"/>
      <w:autoSpaceDN w:val="0"/>
      <w:adjustRightInd w:val="0"/>
      <w:spacing w:after="120"/>
      <w:ind w:left="283"/>
    </w:pPr>
    <w:rPr>
      <w:rFonts w:eastAsia="Arial Unicode MS" w:cs="Tahoma"/>
    </w:rPr>
  </w:style>
  <w:style w:type="character" w:customStyle="1" w:styleId="af3">
    <w:name w:val="Основной текст с отступом Знак"/>
    <w:basedOn w:val="a0"/>
    <w:link w:val="af2"/>
    <w:uiPriority w:val="99"/>
    <w:rsid w:val="00F12866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F12866"/>
    <w:rPr>
      <w:rFonts w:eastAsia="Arial Unicode MS" w:cs="Tahoma"/>
      <w:color w:val="000080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12866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f5">
    <w:name w:val="Текст выноски Знак"/>
    <w:basedOn w:val="a0"/>
    <w:link w:val="af4"/>
    <w:uiPriority w:val="99"/>
    <w:semiHidden/>
    <w:rsid w:val="00F12866"/>
    <w:rPr>
      <w:rFonts w:ascii="Segoe UI" w:hAnsi="Segoe UI" w:cs="Segoe UI"/>
      <w:sz w:val="18"/>
      <w:szCs w:val="18"/>
    </w:rPr>
  </w:style>
  <w:style w:type="paragraph" w:styleId="af6">
    <w:name w:val="TOC Heading"/>
    <w:basedOn w:val="11"/>
    <w:next w:val="a"/>
    <w:uiPriority w:val="39"/>
    <w:unhideWhenUsed/>
    <w:qFormat/>
    <w:rsid w:val="00F12866"/>
    <w:pPr>
      <w:spacing w:line="259" w:lineRule="auto"/>
      <w:outlineLvl w:val="9"/>
    </w:pPr>
  </w:style>
  <w:style w:type="paragraph" w:styleId="14">
    <w:name w:val="toc 1"/>
    <w:basedOn w:val="a"/>
    <w:next w:val="a"/>
    <w:autoRedefine/>
    <w:uiPriority w:val="39"/>
    <w:unhideWhenUsed/>
    <w:rsid w:val="00F12866"/>
    <w:pPr>
      <w:tabs>
        <w:tab w:val="right" w:leader="dot" w:pos="9346"/>
      </w:tabs>
      <w:spacing w:after="100" w:line="259" w:lineRule="auto"/>
    </w:pPr>
    <w:rPr>
      <w:rFonts w:eastAsiaTheme="minorHAnsi" w:cstheme="minorBidi"/>
      <w:b/>
      <w:noProof/>
      <w:lang w:eastAsia="en-US"/>
    </w:rPr>
  </w:style>
  <w:style w:type="paragraph" w:styleId="22">
    <w:name w:val="toc 2"/>
    <w:basedOn w:val="a"/>
    <w:next w:val="a"/>
    <w:autoRedefine/>
    <w:uiPriority w:val="39"/>
    <w:unhideWhenUsed/>
    <w:rsid w:val="00F12866"/>
    <w:pPr>
      <w:tabs>
        <w:tab w:val="left" w:pos="567"/>
        <w:tab w:val="right" w:leader="dot" w:pos="9345"/>
      </w:tabs>
      <w:spacing w:after="100"/>
      <w:ind w:left="220"/>
    </w:pPr>
    <w:rPr>
      <w:rFonts w:eastAsia="Calibri" w:cstheme="minorBidi"/>
      <w:b/>
      <w:noProof/>
      <w:lang w:eastAsia="en-US"/>
    </w:rPr>
  </w:style>
  <w:style w:type="paragraph" w:styleId="33">
    <w:name w:val="toc 3"/>
    <w:basedOn w:val="a"/>
    <w:next w:val="a"/>
    <w:autoRedefine/>
    <w:uiPriority w:val="39"/>
    <w:unhideWhenUsed/>
    <w:rsid w:val="00F12866"/>
    <w:pPr>
      <w:tabs>
        <w:tab w:val="left" w:pos="1320"/>
        <w:tab w:val="right" w:leader="dot" w:pos="9346"/>
      </w:tabs>
      <w:spacing w:after="100"/>
      <w:ind w:left="440"/>
    </w:pPr>
    <w:rPr>
      <w:rFonts w:eastAsiaTheme="minorHAnsi" w:cstheme="minorBidi"/>
      <w:i/>
      <w:noProof/>
      <w:lang w:eastAsia="en-US"/>
    </w:rPr>
  </w:style>
  <w:style w:type="character" w:customStyle="1" w:styleId="ConsPlusNormal0">
    <w:name w:val="ConsPlusNormal Знак"/>
    <w:link w:val="ConsPlusNormal"/>
    <w:rsid w:val="00F12866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0"/>
    <w:rsid w:val="00F12866"/>
  </w:style>
  <w:style w:type="paragraph" w:customStyle="1" w:styleId="Default">
    <w:name w:val="Default"/>
    <w:rsid w:val="00F12866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F12866"/>
    <w:pPr>
      <w:suppressAutoHyphens/>
      <w:ind w:firstLine="539"/>
      <w:jc w:val="both"/>
    </w:pPr>
    <w:rPr>
      <w:rFonts w:eastAsia="Calibri"/>
      <w:color w:val="000000"/>
      <w:kern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F12866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3">
    <w:name w:val="Текст2"/>
    <w:basedOn w:val="a"/>
    <w:rsid w:val="00F12866"/>
    <w:pPr>
      <w:widowControl w:val="0"/>
      <w:suppressAutoHyphens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character" w:customStyle="1" w:styleId="13">
    <w:name w:val="Стиль1 Знак"/>
    <w:link w:val="10"/>
    <w:rsid w:val="00F12866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F12866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F12866"/>
    <w:pPr>
      <w:numPr>
        <w:numId w:val="8"/>
      </w:numPr>
      <w:tabs>
        <w:tab w:val="left" w:pos="1134"/>
        <w:tab w:val="left" w:pos="1559"/>
      </w:tabs>
      <w:spacing w:before="100" w:beforeAutospacing="1" w:after="119"/>
      <w:jc w:val="both"/>
    </w:pPr>
    <w:rPr>
      <w:b/>
      <w:bCs/>
      <w:i/>
      <w:iCs/>
    </w:rPr>
  </w:style>
  <w:style w:type="paragraph" w:customStyle="1" w:styleId="1111">
    <w:name w:val="1111"/>
    <w:basedOn w:val="11"/>
    <w:link w:val="11110"/>
    <w:qFormat/>
    <w:rsid w:val="00F12866"/>
    <w:pPr>
      <w:keepLines w:val="0"/>
      <w:tabs>
        <w:tab w:val="num" w:pos="432"/>
      </w:tabs>
      <w:spacing w:before="0"/>
      <w:jc w:val="center"/>
    </w:pPr>
    <w:rPr>
      <w:rFonts w:ascii="Times New Roman" w:eastAsia="Times New Roman" w:hAnsi="Times New Roman" w:cs="Tahoma"/>
      <w:b/>
      <w:bCs/>
      <w:color w:val="auto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F12866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7">
    <w:name w:val="МОЙ"/>
    <w:basedOn w:val="11"/>
    <w:link w:val="af8"/>
    <w:qFormat/>
    <w:rsid w:val="00F12866"/>
    <w:pPr>
      <w:spacing w:before="0" w:line="360" w:lineRule="auto"/>
      <w:jc w:val="both"/>
    </w:pPr>
    <w:rPr>
      <w:rFonts w:ascii="Times New Roman" w:hAnsi="Times New Roman"/>
      <w:sz w:val="28"/>
    </w:rPr>
  </w:style>
  <w:style w:type="character" w:customStyle="1" w:styleId="af8">
    <w:name w:val="МОЙ Знак"/>
    <w:basedOn w:val="12"/>
    <w:link w:val="af7"/>
    <w:rsid w:val="00F12866"/>
    <w:rPr>
      <w:rFonts w:ascii="Times New Roman" w:eastAsiaTheme="majorEastAsia" w:hAnsi="Times New Roman" w:cstheme="majorBidi"/>
      <w:color w:val="365F91" w:themeColor="accent1" w:themeShade="BF"/>
      <w:sz w:val="28"/>
      <w:szCs w:val="32"/>
      <w:lang w:eastAsia="ru-RU"/>
    </w:rPr>
  </w:style>
  <w:style w:type="character" w:customStyle="1" w:styleId="af9">
    <w:name w:val="Гипертекстовая ссылка"/>
    <w:basedOn w:val="a0"/>
    <w:uiPriority w:val="99"/>
    <w:rsid w:val="00F12866"/>
    <w:rPr>
      <w:color w:val="106BBE"/>
    </w:rPr>
  </w:style>
  <w:style w:type="paragraph" w:customStyle="1" w:styleId="ConsPlusCell">
    <w:name w:val="ConsPlusCell"/>
    <w:basedOn w:val="a"/>
    <w:uiPriority w:val="99"/>
    <w:rsid w:val="00F12866"/>
    <w:pPr>
      <w:widowControl w:val="0"/>
      <w:suppressAutoHyphens/>
      <w:autoSpaceDE w:val="0"/>
    </w:pPr>
    <w:rPr>
      <w:rFonts w:ascii="Arial" w:eastAsia="Arial" w:hAnsi="Arial" w:cs="Arial"/>
      <w:kern w:val="1"/>
      <w:sz w:val="20"/>
      <w:szCs w:val="20"/>
      <w:lang w:eastAsia="en-US"/>
    </w:rPr>
  </w:style>
  <w:style w:type="paragraph" w:styleId="afa">
    <w:name w:val="Document Map"/>
    <w:basedOn w:val="a"/>
    <w:link w:val="afb"/>
    <w:uiPriority w:val="99"/>
    <w:semiHidden/>
    <w:unhideWhenUsed/>
    <w:rsid w:val="00F12866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b">
    <w:name w:val="Схема документа Знак"/>
    <w:basedOn w:val="a0"/>
    <w:link w:val="afa"/>
    <w:uiPriority w:val="99"/>
    <w:semiHidden/>
    <w:rsid w:val="00F12866"/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F12866"/>
    <w:pPr>
      <w:suppressAutoHyphens/>
      <w:autoSpaceDN w:val="0"/>
    </w:pPr>
    <w:rPr>
      <w:kern w:val="3"/>
      <w:sz w:val="20"/>
      <w:szCs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1648AFEF01C57104C23326174558F4CEBDBE1BDD2E134077670A39B21D978F69797853F90E4349846Bg4H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consultantplus://offline/ref=1648AFEF01C57104C23326174558F4CEBDBE1BDD2E134077670A39B21D978F69797853F90E4248816Bg0H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1648AFEF01C57104C23326174558F4CEBDBE1BDD2E134077670A39B21D978F69797853F90E4349846Bg4H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hyperlink" Target="https://www.google.com/search?client=firefox-b-d&amp;q=%D0%BD%D0%B5%D0%B3%D0%B0%D0%B7%D0%B8%D1%84%D0%B8%D1%86%D0%B8%D1%80%D0%BE%D0%B2%D0%B0%D0%BD%D0%BD%D1%8B%D1%85&amp;spell=1&amp;sa=X&amp;ved=2ahUKEwis7MuHwOXzAhVhxIsKHfVzAXEQkeECKAB6BAgBEDY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1648AFEF01C57104C23326174558F4CEBDBE1BDD2E134077670A39B21D978F69797853F90E424F8C6Bg5H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5904</Words>
  <Characters>33657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39483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4</cp:revision>
  <cp:lastPrinted>2022-10-26T11:58:00Z</cp:lastPrinted>
  <dcterms:created xsi:type="dcterms:W3CDTF">2023-07-03T11:12:00Z</dcterms:created>
  <dcterms:modified xsi:type="dcterms:W3CDTF">2023-07-04T05:15:00Z</dcterms:modified>
</cp:coreProperties>
</file>